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B0DBA" w:rsidR="000D6BA8" w:rsidP="00C62C16" w:rsidRDefault="00071633" w14:paraId="d95bd6a" w14:textId="d95bd6a">
      <w:pPr>
        <w:jc w:val="both"/>
        <w15:collapsed w:val="false"/>
        <w:rPr>
          <w:bCs/>
          <w:sz w:val="24"/>
          <w:szCs w:val="24"/>
        </w:rPr>
      </w:pPr>
      <w:bookmarkStart w:name="_GoBack" w:id="0"/>
      <w:bookmarkEnd w:id="0"/>
      <w:r w:rsidRPr="00FB0DBA">
        <w:rPr>
          <w:bCs/>
          <w:sz w:val="24"/>
          <w:szCs w:val="24"/>
        </w:rPr>
        <w:t xml:space="preserve">                                                                                                                         </w:t>
      </w:r>
    </w:p>
    <w:p w:rsidRPr="00FB0DBA" w:rsidR="00071633" w:rsidP="00C62C16" w:rsidRDefault="00071633">
      <w:pPr>
        <w:jc w:val="both"/>
        <w:rPr>
          <w:bCs/>
          <w:sz w:val="24"/>
          <w:szCs w:val="24"/>
        </w:rPr>
      </w:pPr>
      <w:r w:rsidRPr="00FB0DBA">
        <w:rPr>
          <w:bCs/>
          <w:sz w:val="24"/>
          <w:szCs w:val="24"/>
        </w:rPr>
        <w:t xml:space="preserve">REPUBLIKA HRVATSKA </w:t>
      </w:r>
    </w:p>
    <w:p w:rsidRPr="00FB0DBA" w:rsidR="00071633" w:rsidP="00C62C16" w:rsidRDefault="00071633">
      <w:pPr>
        <w:jc w:val="both"/>
        <w:rPr>
          <w:bCs/>
          <w:sz w:val="24"/>
          <w:szCs w:val="24"/>
        </w:rPr>
      </w:pPr>
      <w:r w:rsidRPr="00FB0DBA">
        <w:rPr>
          <w:bCs/>
          <w:sz w:val="24"/>
          <w:szCs w:val="24"/>
        </w:rPr>
        <w:t>TRGOVAČKI SUD U ZAGREBU</w:t>
      </w:r>
    </w:p>
    <w:p w:rsidRPr="00FB0DBA" w:rsidR="00853FF6" w:rsidP="00C6522F" w:rsidRDefault="00071633">
      <w:pPr>
        <w:jc w:val="right"/>
        <w:rPr>
          <w:bCs/>
          <w:sz w:val="24"/>
          <w:szCs w:val="24"/>
        </w:rPr>
      </w:pPr>
      <w:r w:rsidRPr="00FB0DBA">
        <w:rPr>
          <w:bCs/>
          <w:sz w:val="24"/>
          <w:szCs w:val="24"/>
        </w:rPr>
        <w:t>Zagreb, Amruševa 2/II</w:t>
      </w:r>
      <w:r w:rsidRPr="00FB0DBA" w:rsidR="005568C5">
        <w:rPr>
          <w:bCs/>
          <w:sz w:val="24"/>
          <w:szCs w:val="24"/>
        </w:rPr>
        <w:tab/>
      </w:r>
      <w:r w:rsidRPr="00FB0DBA" w:rsidR="005568C5">
        <w:rPr>
          <w:bCs/>
          <w:sz w:val="24"/>
          <w:szCs w:val="24"/>
        </w:rPr>
        <w:tab/>
      </w:r>
      <w:r w:rsidRPr="00FB0DBA" w:rsidR="005568C5">
        <w:rPr>
          <w:bCs/>
          <w:sz w:val="24"/>
          <w:szCs w:val="24"/>
        </w:rPr>
        <w:tab/>
      </w:r>
      <w:r w:rsidRPr="00FB0DBA" w:rsidR="005568C5">
        <w:rPr>
          <w:bCs/>
          <w:sz w:val="24"/>
          <w:szCs w:val="24"/>
        </w:rPr>
        <w:tab/>
        <w:t xml:space="preserve">        </w:t>
      </w:r>
      <w:r w:rsidRPr="00FB0DBA" w:rsidR="0089076F">
        <w:rPr>
          <w:bCs/>
          <w:sz w:val="24"/>
          <w:szCs w:val="24"/>
        </w:rPr>
        <w:tab/>
      </w:r>
      <w:r w:rsidRPr="00FB0DBA" w:rsidR="0089076F">
        <w:rPr>
          <w:bCs/>
          <w:sz w:val="24"/>
          <w:szCs w:val="24"/>
        </w:rPr>
        <w:tab/>
      </w:r>
      <w:r w:rsidRPr="00FB0DBA" w:rsidR="0089076F">
        <w:rPr>
          <w:bCs/>
          <w:sz w:val="24"/>
          <w:szCs w:val="24"/>
        </w:rPr>
        <w:tab/>
      </w:r>
      <w:r w:rsidRPr="00FB0DBA" w:rsidR="0089076F">
        <w:rPr>
          <w:bCs/>
          <w:sz w:val="24"/>
          <w:szCs w:val="24"/>
        </w:rPr>
        <w:tab/>
      </w:r>
      <w:r w:rsidRPr="00FB0DBA" w:rsidR="0089076F">
        <w:rPr>
          <w:bCs/>
          <w:sz w:val="24"/>
          <w:szCs w:val="24"/>
        </w:rPr>
        <w:tab/>
      </w:r>
      <w:r w:rsidRPr="00FB0DBA" w:rsidR="0089076F">
        <w:rPr>
          <w:bCs/>
          <w:sz w:val="24"/>
          <w:szCs w:val="24"/>
        </w:rPr>
        <w:tab/>
      </w:r>
      <w:r w:rsidRPr="00FB0DBA" w:rsidR="0089076F">
        <w:rPr>
          <w:bCs/>
          <w:sz w:val="24"/>
          <w:szCs w:val="24"/>
        </w:rPr>
        <w:tab/>
      </w:r>
      <w:r w:rsidRPr="00FB0DBA">
        <w:rPr>
          <w:bCs/>
          <w:sz w:val="24"/>
          <w:szCs w:val="24"/>
        </w:rPr>
        <w:t xml:space="preserve">                                                                           48</w:t>
      </w:r>
      <w:r w:rsidRPr="00FB0DBA" w:rsidR="00EA2F22">
        <w:rPr>
          <w:bCs/>
          <w:sz w:val="24"/>
          <w:szCs w:val="24"/>
        </w:rPr>
        <w:t>.</w:t>
      </w:r>
      <w:r w:rsidRPr="00FB0DBA" w:rsidR="00B84EFD">
        <w:rPr>
          <w:bCs/>
          <w:sz w:val="24"/>
          <w:szCs w:val="24"/>
        </w:rPr>
        <w:t xml:space="preserve"> St-</w:t>
      </w:r>
      <w:r w:rsidRPr="00FB0DBA" w:rsidR="007A3101">
        <w:rPr>
          <w:bCs/>
          <w:sz w:val="24"/>
          <w:szCs w:val="24"/>
        </w:rPr>
        <w:t>1012</w:t>
      </w:r>
      <w:r w:rsidRPr="00FB0DBA" w:rsidR="00C0390F">
        <w:rPr>
          <w:bCs/>
          <w:sz w:val="24"/>
          <w:szCs w:val="24"/>
        </w:rPr>
        <w:t>/20</w:t>
      </w:r>
    </w:p>
    <w:p w:rsidRPr="00FB0DBA" w:rsidR="00853FF6" w:rsidP="00C62C16" w:rsidRDefault="00853FF6">
      <w:pPr>
        <w:jc w:val="both"/>
        <w:rPr>
          <w:bCs/>
          <w:sz w:val="24"/>
          <w:szCs w:val="24"/>
        </w:rPr>
      </w:pPr>
    </w:p>
    <w:p w:rsidRPr="00FB0DBA" w:rsidR="00853FF6" w:rsidP="00C6522F" w:rsidRDefault="00853FF6">
      <w:pPr>
        <w:pStyle w:val="Naslov3"/>
        <w:rPr>
          <w:b w:val="false"/>
          <w:bCs/>
          <w:szCs w:val="24"/>
        </w:rPr>
      </w:pPr>
      <w:r w:rsidRPr="00FB0DBA">
        <w:rPr>
          <w:b w:val="false"/>
          <w:bCs/>
          <w:szCs w:val="24"/>
        </w:rPr>
        <w:t>Z A P I S N I K</w:t>
      </w:r>
    </w:p>
    <w:p w:rsidRPr="00FB0DBA" w:rsidR="00853FF6" w:rsidP="00C6522F" w:rsidRDefault="00071633">
      <w:pPr>
        <w:pStyle w:val="Naslov1"/>
        <w:jc w:val="center"/>
        <w:rPr>
          <w:b w:val="false"/>
          <w:bCs/>
          <w:szCs w:val="24"/>
        </w:rPr>
      </w:pPr>
      <w:r w:rsidRPr="00FB0DBA">
        <w:rPr>
          <w:b w:val="false"/>
          <w:bCs/>
          <w:szCs w:val="24"/>
        </w:rPr>
        <w:t>S</w:t>
      </w:r>
      <w:r w:rsidRPr="00FB0DBA" w:rsidR="00853FF6">
        <w:rPr>
          <w:b w:val="false"/>
          <w:bCs/>
          <w:szCs w:val="24"/>
        </w:rPr>
        <w:t xml:space="preserve"> ISPITNOG ROČIŠTA</w:t>
      </w:r>
    </w:p>
    <w:p w:rsidRPr="00FB0DBA" w:rsidR="005A3188" w:rsidP="00C62C16" w:rsidRDefault="005A3188">
      <w:pPr>
        <w:jc w:val="both"/>
        <w:rPr>
          <w:sz w:val="24"/>
          <w:szCs w:val="24"/>
        </w:rPr>
      </w:pPr>
    </w:p>
    <w:p w:rsidRPr="00FB0DBA" w:rsidR="00BF1405" w:rsidP="00C62C16" w:rsidRDefault="009919F7">
      <w:pPr>
        <w:pStyle w:val="Bezproreda"/>
        <w:jc w:val="both"/>
        <w:rPr>
          <w:rFonts w:ascii="Times New Roman" w:hAnsi="Times New Roman"/>
          <w:sz w:val="24"/>
          <w:szCs w:val="24"/>
        </w:rPr>
      </w:pPr>
      <w:r w:rsidRPr="00FB0DBA">
        <w:rPr>
          <w:rFonts w:ascii="Times New Roman" w:hAnsi="Times New Roman"/>
          <w:bCs/>
          <w:sz w:val="24"/>
          <w:szCs w:val="24"/>
        </w:rPr>
        <w:t xml:space="preserve">održanog dana </w:t>
      </w:r>
      <w:r w:rsidRPr="00FB0DBA" w:rsidR="00C0390F">
        <w:rPr>
          <w:rFonts w:ascii="Times New Roman" w:hAnsi="Times New Roman"/>
          <w:bCs/>
          <w:sz w:val="24"/>
          <w:szCs w:val="24"/>
        </w:rPr>
        <w:t>10. studenog</w:t>
      </w:r>
      <w:r w:rsidRPr="00FB0DBA" w:rsidR="00694505">
        <w:rPr>
          <w:rFonts w:ascii="Times New Roman" w:hAnsi="Times New Roman"/>
          <w:bCs/>
          <w:sz w:val="24"/>
          <w:szCs w:val="24"/>
        </w:rPr>
        <w:t xml:space="preserve"> </w:t>
      </w:r>
      <w:r w:rsidRPr="00FB0DBA" w:rsidR="00CE2029">
        <w:rPr>
          <w:rFonts w:ascii="Times New Roman" w:hAnsi="Times New Roman"/>
          <w:bCs/>
          <w:sz w:val="24"/>
          <w:szCs w:val="24"/>
        </w:rPr>
        <w:t xml:space="preserve"> 2020</w:t>
      </w:r>
      <w:r w:rsidRPr="00FB0DBA">
        <w:rPr>
          <w:rFonts w:ascii="Times New Roman" w:hAnsi="Times New Roman"/>
          <w:bCs/>
          <w:sz w:val="24"/>
          <w:szCs w:val="24"/>
        </w:rPr>
        <w:t xml:space="preserve">. na Trgovačkom sudu u Zagrebu, </w:t>
      </w:r>
      <w:r w:rsidRPr="00FB0DBA" w:rsidR="00C27EC9">
        <w:rPr>
          <w:rFonts w:ascii="Times New Roman" w:hAnsi="Times New Roman"/>
          <w:bCs/>
          <w:sz w:val="24"/>
          <w:szCs w:val="24"/>
        </w:rPr>
        <w:t>Petrinjska 8</w:t>
      </w:r>
      <w:r w:rsidRPr="00FB0DBA" w:rsidR="00B30A32">
        <w:rPr>
          <w:rFonts w:ascii="Times New Roman" w:hAnsi="Times New Roman"/>
          <w:bCs/>
          <w:sz w:val="24"/>
          <w:szCs w:val="24"/>
        </w:rPr>
        <w:t xml:space="preserve">, </w:t>
      </w:r>
      <w:r w:rsidRPr="00FB0DBA">
        <w:rPr>
          <w:rFonts w:ascii="Times New Roman" w:hAnsi="Times New Roman"/>
          <w:bCs/>
          <w:sz w:val="24"/>
          <w:szCs w:val="24"/>
        </w:rPr>
        <w:t xml:space="preserve">u </w:t>
      </w:r>
      <w:r w:rsidRPr="00FB0DBA" w:rsidR="00FF32FD">
        <w:rPr>
          <w:rFonts w:ascii="Times New Roman" w:hAnsi="Times New Roman"/>
          <w:bCs/>
          <w:sz w:val="24"/>
          <w:szCs w:val="24"/>
        </w:rPr>
        <w:t>steča</w:t>
      </w:r>
      <w:r w:rsidRPr="00FB0DBA" w:rsidR="00FF32FD">
        <w:rPr>
          <w:rFonts w:ascii="Times New Roman" w:hAnsi="Times New Roman"/>
          <w:sz w:val="24"/>
          <w:szCs w:val="24"/>
        </w:rPr>
        <w:t xml:space="preserve">jnom postupku nad </w:t>
      </w:r>
      <w:r w:rsidRPr="00FB0DBA" w:rsidR="0040059E">
        <w:rPr>
          <w:rFonts w:ascii="Times New Roman" w:hAnsi="Times New Roman"/>
          <w:sz w:val="24"/>
          <w:szCs w:val="24"/>
        </w:rPr>
        <w:t>Stečajnom masom iza stečajnog dužnika</w:t>
      </w:r>
      <w:r w:rsidRPr="00FB0DBA" w:rsidR="007A3101">
        <w:rPr>
          <w:rFonts w:ascii="Times New Roman" w:hAnsi="Times New Roman"/>
          <w:sz w:val="24"/>
          <w:szCs w:val="24"/>
        </w:rPr>
        <w:t xml:space="preserve"> CAPRINUS HORTUS j.d.o.o.</w:t>
      </w:r>
      <w:r w:rsidRPr="00FB0DBA" w:rsidR="00776974">
        <w:rPr>
          <w:rFonts w:ascii="Times New Roman" w:hAnsi="Times New Roman"/>
          <w:sz w:val="24"/>
          <w:szCs w:val="24"/>
        </w:rPr>
        <w:t xml:space="preserve"> – u stečaju</w:t>
      </w:r>
      <w:r w:rsidRPr="00FB0DBA" w:rsidR="007A3101">
        <w:rPr>
          <w:rFonts w:ascii="Times New Roman" w:hAnsi="Times New Roman"/>
          <w:sz w:val="24"/>
          <w:szCs w:val="24"/>
        </w:rPr>
        <w:t xml:space="preserve"> za proizvodnju, trgovinu i usluge, iz Zagreba, Bukovačka cesta 51, OIB: 05205879003</w:t>
      </w:r>
    </w:p>
    <w:p w:rsidRPr="00FB0DBA" w:rsidR="000834CF" w:rsidP="00C62C16" w:rsidRDefault="000834CF">
      <w:pPr>
        <w:pStyle w:val="Bezproreda"/>
        <w:jc w:val="both"/>
        <w:rPr>
          <w:rFonts w:ascii="Times New Roman" w:hAnsi="Times New Roman"/>
          <w:sz w:val="24"/>
          <w:szCs w:val="24"/>
        </w:rPr>
      </w:pPr>
    </w:p>
    <w:p w:rsidRPr="00FB0DBA" w:rsidR="00853FF6" w:rsidP="00C62C16" w:rsidRDefault="00853FF6">
      <w:pPr>
        <w:pStyle w:val="Bezproreda"/>
        <w:jc w:val="both"/>
        <w:rPr>
          <w:rFonts w:ascii="Times New Roman" w:hAnsi="Times New Roman"/>
          <w:bCs/>
          <w:sz w:val="24"/>
          <w:szCs w:val="24"/>
        </w:rPr>
      </w:pPr>
      <w:r w:rsidRPr="00FB0DBA">
        <w:rPr>
          <w:rFonts w:ascii="Times New Roman" w:hAnsi="Times New Roman"/>
          <w:bCs/>
          <w:sz w:val="24"/>
          <w:szCs w:val="24"/>
        </w:rPr>
        <w:t>Nazočni od suda:</w:t>
      </w:r>
    </w:p>
    <w:p w:rsidRPr="00FB0DBA" w:rsidR="00853FF6" w:rsidP="00C62C16" w:rsidRDefault="00071633">
      <w:pPr>
        <w:jc w:val="both"/>
        <w:rPr>
          <w:bCs/>
          <w:sz w:val="24"/>
          <w:szCs w:val="24"/>
        </w:rPr>
      </w:pPr>
      <w:r w:rsidRPr="00FB0DBA">
        <w:rPr>
          <w:bCs/>
          <w:sz w:val="24"/>
          <w:szCs w:val="24"/>
        </w:rPr>
        <w:t>Vesna Sremac Šoštar</w:t>
      </w:r>
      <w:r w:rsidRPr="00FB0DBA" w:rsidR="004642DE">
        <w:rPr>
          <w:bCs/>
          <w:sz w:val="24"/>
          <w:szCs w:val="24"/>
        </w:rPr>
        <w:t xml:space="preserve">, </w:t>
      </w:r>
      <w:r w:rsidRPr="00FB0DBA" w:rsidR="00853FF6">
        <w:rPr>
          <w:bCs/>
          <w:sz w:val="24"/>
          <w:szCs w:val="24"/>
        </w:rPr>
        <w:t>sudac</w:t>
      </w:r>
    </w:p>
    <w:p w:rsidRPr="00FB0DBA" w:rsidR="00853FF6" w:rsidP="00126873" w:rsidRDefault="00610D69">
      <w:pPr>
        <w:tabs>
          <w:tab w:val="left" w:pos="8364"/>
        </w:tabs>
        <w:jc w:val="both"/>
        <w:rPr>
          <w:bCs/>
          <w:sz w:val="24"/>
          <w:szCs w:val="24"/>
        </w:rPr>
      </w:pPr>
      <w:r w:rsidRPr="00FB0DBA">
        <w:rPr>
          <w:bCs/>
          <w:sz w:val="24"/>
          <w:szCs w:val="24"/>
        </w:rPr>
        <w:t>Vinka Mihalinčić</w:t>
      </w:r>
      <w:r w:rsidRPr="00FB0DBA" w:rsidR="00853FF6">
        <w:rPr>
          <w:bCs/>
          <w:sz w:val="24"/>
          <w:szCs w:val="24"/>
        </w:rPr>
        <w:t>, zapisničar</w:t>
      </w:r>
      <w:r w:rsidRPr="00FB0DBA" w:rsidR="00126873">
        <w:rPr>
          <w:bCs/>
          <w:sz w:val="24"/>
          <w:szCs w:val="24"/>
        </w:rPr>
        <w:tab/>
      </w:r>
    </w:p>
    <w:p w:rsidRPr="00FB0DBA" w:rsidR="00853FF6" w:rsidP="00C62C16" w:rsidRDefault="00853FF6">
      <w:pPr>
        <w:jc w:val="both"/>
        <w:rPr>
          <w:bCs/>
          <w:sz w:val="24"/>
          <w:szCs w:val="24"/>
        </w:rPr>
      </w:pPr>
    </w:p>
    <w:p w:rsidRPr="00FB0DBA" w:rsidR="009835DE" w:rsidP="00C62C16" w:rsidRDefault="00853FF6">
      <w:pPr>
        <w:jc w:val="both"/>
        <w:rPr>
          <w:sz w:val="24"/>
          <w:szCs w:val="24"/>
        </w:rPr>
      </w:pPr>
      <w:r w:rsidRPr="00FB0DBA">
        <w:rPr>
          <w:sz w:val="24"/>
          <w:szCs w:val="24"/>
        </w:rPr>
        <w:t>Utvrđuje se da je pristu</w:t>
      </w:r>
      <w:r w:rsidRPr="00FB0DBA" w:rsidR="002A3A8D">
        <w:rPr>
          <w:sz w:val="24"/>
          <w:szCs w:val="24"/>
        </w:rPr>
        <w:t>pio</w:t>
      </w:r>
      <w:r w:rsidRPr="00FB0DBA">
        <w:rPr>
          <w:sz w:val="24"/>
          <w:szCs w:val="24"/>
        </w:rPr>
        <w:t xml:space="preserve"> stečajn</w:t>
      </w:r>
      <w:r w:rsidRPr="00FB0DBA" w:rsidR="002A3A8D">
        <w:rPr>
          <w:sz w:val="24"/>
          <w:szCs w:val="24"/>
        </w:rPr>
        <w:t>i</w:t>
      </w:r>
      <w:r w:rsidRPr="00FB0DBA" w:rsidR="00DC6824">
        <w:rPr>
          <w:sz w:val="24"/>
          <w:szCs w:val="24"/>
        </w:rPr>
        <w:t xml:space="preserve"> </w:t>
      </w:r>
      <w:r w:rsidRPr="00FB0DBA" w:rsidR="00A63F46">
        <w:rPr>
          <w:sz w:val="24"/>
          <w:szCs w:val="24"/>
        </w:rPr>
        <w:t>upravitelj</w:t>
      </w:r>
      <w:r w:rsidRPr="00FB0DBA" w:rsidR="00532F34">
        <w:rPr>
          <w:sz w:val="24"/>
          <w:szCs w:val="24"/>
        </w:rPr>
        <w:t xml:space="preserve"> </w:t>
      </w:r>
      <w:r w:rsidRPr="00FB0DBA" w:rsidR="00776974">
        <w:rPr>
          <w:rStyle w:val="fontstyle01"/>
          <w:rFonts w:ascii="Times New Roman" w:hAnsi="Times New Roman"/>
          <w:sz w:val="24"/>
          <w:szCs w:val="24"/>
        </w:rPr>
        <w:t>Martina Grgec</w:t>
      </w:r>
    </w:p>
    <w:p w:rsidRPr="00FB0DBA" w:rsidR="00954230" w:rsidP="00C62C16" w:rsidRDefault="00B23978">
      <w:pPr>
        <w:tabs>
          <w:tab w:val="left" w:pos="7741"/>
        </w:tabs>
        <w:jc w:val="both"/>
        <w:rPr>
          <w:bCs/>
          <w:sz w:val="24"/>
          <w:szCs w:val="24"/>
        </w:rPr>
      </w:pPr>
      <w:r w:rsidRPr="00FB0DBA">
        <w:rPr>
          <w:bCs/>
          <w:sz w:val="24"/>
          <w:szCs w:val="24"/>
        </w:rPr>
        <w:tab/>
      </w:r>
    </w:p>
    <w:p w:rsidRPr="00FB0DBA" w:rsidR="00D4581C" w:rsidP="00C62C16" w:rsidRDefault="00071633">
      <w:pPr>
        <w:jc w:val="both"/>
        <w:rPr>
          <w:bCs/>
          <w:sz w:val="24"/>
          <w:szCs w:val="24"/>
        </w:rPr>
      </w:pPr>
      <w:r w:rsidRPr="00FB0DBA">
        <w:rPr>
          <w:bCs/>
          <w:sz w:val="24"/>
          <w:szCs w:val="24"/>
        </w:rPr>
        <w:t xml:space="preserve">Započeto u </w:t>
      </w:r>
      <w:r w:rsidRPr="00FB0DBA" w:rsidR="0040059E">
        <w:rPr>
          <w:bCs/>
          <w:sz w:val="24"/>
          <w:szCs w:val="24"/>
        </w:rPr>
        <w:t>14</w:t>
      </w:r>
      <w:r w:rsidRPr="00FB0DBA" w:rsidR="007A3101">
        <w:rPr>
          <w:bCs/>
          <w:sz w:val="24"/>
          <w:szCs w:val="24"/>
        </w:rPr>
        <w:t>,3</w:t>
      </w:r>
      <w:r w:rsidRPr="00FB0DBA" w:rsidR="006F464F">
        <w:rPr>
          <w:bCs/>
          <w:sz w:val="24"/>
          <w:szCs w:val="24"/>
        </w:rPr>
        <w:t>0</w:t>
      </w:r>
      <w:r w:rsidRPr="00FB0DBA" w:rsidR="00956688">
        <w:rPr>
          <w:bCs/>
          <w:sz w:val="24"/>
          <w:szCs w:val="24"/>
        </w:rPr>
        <w:t xml:space="preserve"> </w:t>
      </w:r>
      <w:r w:rsidRPr="00FB0DBA" w:rsidR="00853FF6">
        <w:rPr>
          <w:bCs/>
          <w:sz w:val="24"/>
          <w:szCs w:val="24"/>
        </w:rPr>
        <w:t>sati.</w:t>
      </w:r>
    </w:p>
    <w:p w:rsidRPr="00FB0DBA" w:rsidR="00D4581C" w:rsidP="00C62C16" w:rsidRDefault="00D4581C">
      <w:pPr>
        <w:jc w:val="both"/>
        <w:rPr>
          <w:bCs/>
          <w:sz w:val="24"/>
          <w:szCs w:val="24"/>
        </w:rPr>
      </w:pPr>
    </w:p>
    <w:p w:rsidRPr="00FB0DBA" w:rsidR="00071633" w:rsidP="00C62C16" w:rsidRDefault="00853FF6">
      <w:pPr>
        <w:jc w:val="both"/>
        <w:rPr>
          <w:bCs/>
          <w:sz w:val="24"/>
          <w:szCs w:val="24"/>
        </w:rPr>
      </w:pPr>
      <w:r w:rsidRPr="00FB0DBA">
        <w:rPr>
          <w:bCs/>
          <w:sz w:val="24"/>
          <w:szCs w:val="24"/>
        </w:rPr>
        <w:t>Ročište je javno.</w:t>
      </w:r>
    </w:p>
    <w:p w:rsidRPr="00FB0DBA" w:rsidR="00071633" w:rsidP="00C62C16" w:rsidRDefault="00071633">
      <w:pPr>
        <w:jc w:val="both"/>
        <w:rPr>
          <w:bCs/>
          <w:sz w:val="24"/>
          <w:szCs w:val="24"/>
        </w:rPr>
      </w:pPr>
    </w:p>
    <w:p w:rsidR="00853FF6" w:rsidP="00C62C16" w:rsidRDefault="00853FF6">
      <w:pPr>
        <w:jc w:val="both"/>
        <w:rPr>
          <w:bCs/>
          <w:sz w:val="24"/>
          <w:szCs w:val="24"/>
        </w:rPr>
      </w:pPr>
      <w:r w:rsidRPr="00FB0DBA">
        <w:rPr>
          <w:bCs/>
          <w:sz w:val="24"/>
          <w:szCs w:val="24"/>
        </w:rPr>
        <w:t xml:space="preserve">Utvrđuje se da </w:t>
      </w:r>
      <w:r w:rsidRPr="00FB0DBA" w:rsidR="00100A1C">
        <w:rPr>
          <w:bCs/>
          <w:sz w:val="24"/>
          <w:szCs w:val="24"/>
        </w:rPr>
        <w:t xml:space="preserve">su pristupili slijedeći vjerovnici: </w:t>
      </w:r>
    </w:p>
    <w:p w:rsidRPr="00FB0DBA" w:rsidR="00DD335E" w:rsidP="00C62C16" w:rsidRDefault="00DD335E">
      <w:pPr>
        <w:jc w:val="both"/>
        <w:rPr>
          <w:bCs/>
          <w:sz w:val="24"/>
          <w:szCs w:val="24"/>
        </w:rPr>
      </w:pPr>
      <w:r>
        <w:rPr>
          <w:bCs/>
          <w:sz w:val="24"/>
          <w:szCs w:val="24"/>
        </w:rPr>
        <w:t xml:space="preserve">RH-MINISTARSTVO FINANCIJA – Karlo Martić, savjetnik ŽDO-a </w:t>
      </w:r>
      <w:r w:rsidR="008B16AD">
        <w:rPr>
          <w:bCs/>
          <w:sz w:val="24"/>
          <w:szCs w:val="24"/>
        </w:rPr>
        <w:t>– Su-987/19</w:t>
      </w:r>
    </w:p>
    <w:p w:rsidRPr="00FB0DBA" w:rsidR="00D010E6" w:rsidP="00B11DA9" w:rsidRDefault="00D010E6">
      <w:pPr>
        <w:jc w:val="both"/>
        <w:rPr>
          <w:bCs/>
          <w:sz w:val="24"/>
          <w:szCs w:val="24"/>
        </w:rPr>
      </w:pPr>
    </w:p>
    <w:p w:rsidRPr="00FB0DBA" w:rsidR="0038417C" w:rsidP="00E42E6C" w:rsidRDefault="0038417C">
      <w:pPr>
        <w:pStyle w:val="Naslov1"/>
        <w:ind w:firstLine="360"/>
        <w:jc w:val="both"/>
        <w:rPr>
          <w:b w:val="false"/>
          <w:szCs w:val="24"/>
        </w:rPr>
      </w:pPr>
      <w:r w:rsidRPr="00FB0DBA">
        <w:rPr>
          <w:b w:val="false"/>
          <w:szCs w:val="24"/>
        </w:rPr>
        <w:t>Utvrđuje se da je rješenje</w:t>
      </w:r>
      <w:r w:rsidRPr="00FB0DBA" w:rsidR="000E6C28">
        <w:rPr>
          <w:b w:val="false"/>
          <w:szCs w:val="24"/>
        </w:rPr>
        <w:t xml:space="preserve">m </w:t>
      </w:r>
      <w:r w:rsidRPr="00FB0DBA">
        <w:rPr>
          <w:b w:val="false"/>
          <w:szCs w:val="24"/>
        </w:rPr>
        <w:t xml:space="preserve">od </w:t>
      </w:r>
      <w:r w:rsidRPr="00FB0DBA" w:rsidR="009716CD">
        <w:rPr>
          <w:b w:val="false"/>
          <w:szCs w:val="24"/>
        </w:rPr>
        <w:t>8. srpnja 2020</w:t>
      </w:r>
      <w:r w:rsidRPr="00FB0DBA" w:rsidR="00F8036C">
        <w:rPr>
          <w:b w:val="false"/>
          <w:szCs w:val="24"/>
        </w:rPr>
        <w:t>.,</w:t>
      </w:r>
      <w:r w:rsidRPr="00FB0DBA">
        <w:rPr>
          <w:b w:val="false"/>
          <w:szCs w:val="24"/>
        </w:rPr>
        <w:t xml:space="preserve"> broj gornji, </w:t>
      </w:r>
      <w:r w:rsidRPr="00FB0DBA" w:rsidR="009716CD">
        <w:rPr>
          <w:b w:val="false"/>
          <w:szCs w:val="24"/>
        </w:rPr>
        <w:t>nastavljen</w:t>
      </w:r>
      <w:r w:rsidRPr="00FB0DBA" w:rsidR="00987AD5">
        <w:rPr>
          <w:b w:val="false"/>
          <w:szCs w:val="24"/>
        </w:rPr>
        <w:t xml:space="preserve"> </w:t>
      </w:r>
      <w:r w:rsidRPr="00FB0DBA" w:rsidR="003C6553">
        <w:rPr>
          <w:b w:val="false"/>
          <w:szCs w:val="24"/>
        </w:rPr>
        <w:t xml:space="preserve">stečajni postupak nad </w:t>
      </w:r>
      <w:r w:rsidRPr="00FB0DBA" w:rsidR="009716CD">
        <w:rPr>
          <w:b w:val="false"/>
          <w:szCs w:val="24"/>
        </w:rPr>
        <w:t xml:space="preserve">Stečajnom masom iza stečajnog dužnika </w:t>
      </w:r>
      <w:r w:rsidRPr="00FB0DBA" w:rsidR="00776974">
        <w:rPr>
          <w:b w:val="false"/>
          <w:szCs w:val="24"/>
        </w:rPr>
        <w:t>CAPRINUS HORTUS j.d.o.o. -u stečaju za proizvodnju, trgovinu i usluge, iz Zagreba, Bukovačka cesta 51, OIB: 05205879003</w:t>
      </w:r>
      <w:r w:rsidRPr="00FB0DBA" w:rsidR="009716CD">
        <w:rPr>
          <w:b w:val="false"/>
          <w:szCs w:val="24"/>
        </w:rPr>
        <w:t xml:space="preserve">, </w:t>
      </w:r>
      <w:r w:rsidRPr="00FB0DBA" w:rsidR="00E42E6C">
        <w:rPr>
          <w:b w:val="false"/>
          <w:szCs w:val="24"/>
        </w:rPr>
        <w:t xml:space="preserve">te je isto rješenje </w:t>
      </w:r>
      <w:r w:rsidRPr="00FB0DBA">
        <w:rPr>
          <w:b w:val="false"/>
          <w:szCs w:val="24"/>
        </w:rPr>
        <w:t xml:space="preserve">objavljeno na mrežnoj stranici e-oglasna ploča Trgovačkog suda u Zagrebu </w:t>
      </w:r>
      <w:r w:rsidRPr="00FB0DBA" w:rsidR="006012DE">
        <w:rPr>
          <w:b w:val="false"/>
          <w:szCs w:val="24"/>
        </w:rPr>
        <w:t xml:space="preserve">dana </w:t>
      </w:r>
      <w:r w:rsidRPr="00FB0DBA" w:rsidR="00776974">
        <w:rPr>
          <w:b w:val="false"/>
          <w:szCs w:val="24"/>
        </w:rPr>
        <w:t>8</w:t>
      </w:r>
      <w:r w:rsidRPr="00FB0DBA" w:rsidR="009716CD">
        <w:rPr>
          <w:b w:val="false"/>
          <w:szCs w:val="24"/>
        </w:rPr>
        <w:t>. srpnja 2020.</w:t>
      </w:r>
    </w:p>
    <w:p w:rsidRPr="00FB0DBA" w:rsidR="00E55416" w:rsidP="00E55416" w:rsidRDefault="00E55416">
      <w:pPr>
        <w:rPr>
          <w:sz w:val="24"/>
          <w:szCs w:val="24"/>
        </w:rPr>
      </w:pPr>
    </w:p>
    <w:p w:rsidRPr="00FB0DBA" w:rsidR="00A50713" w:rsidP="00A50713" w:rsidRDefault="00E55416">
      <w:pPr>
        <w:ind w:firstLine="360"/>
        <w:jc w:val="both"/>
        <w:rPr>
          <w:sz w:val="24"/>
          <w:szCs w:val="24"/>
        </w:rPr>
      </w:pPr>
      <w:r w:rsidRPr="00FB0DBA">
        <w:rPr>
          <w:sz w:val="24"/>
          <w:szCs w:val="24"/>
        </w:rPr>
        <w:tab/>
      </w:r>
      <w:r w:rsidRPr="00FB0DBA" w:rsidR="00A50713">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w:t>
      </w:r>
      <w:r w:rsidRPr="00FB0DBA" w:rsidR="00A24544">
        <w:rPr>
          <w:sz w:val="24"/>
          <w:szCs w:val="24"/>
        </w:rPr>
        <w:t>, 104/17</w:t>
      </w:r>
      <w:r w:rsidRPr="00FB0DBA" w:rsidR="00A50713">
        <w:rPr>
          <w:sz w:val="24"/>
          <w:szCs w:val="24"/>
        </w:rPr>
        <w:t xml:space="preserve">) bile objavljene na mrežnoj stranici e-oglasna ploča Trgovačkog suda u Zagrebu i nalazile su se na uvidu u sobi </w:t>
      </w:r>
      <w:r w:rsidRPr="00FB0DBA" w:rsidR="00A24544">
        <w:rPr>
          <w:sz w:val="24"/>
          <w:szCs w:val="24"/>
        </w:rPr>
        <w:t>34/I</w:t>
      </w:r>
      <w:r w:rsidRPr="00FB0DBA" w:rsidR="00A24544">
        <w:rPr>
          <w:bCs/>
          <w:sz w:val="24"/>
          <w:szCs w:val="24"/>
        </w:rPr>
        <w:t xml:space="preserve"> (dvorišna </w:t>
      </w:r>
      <w:r w:rsidRPr="00FB0DBA" w:rsidR="00A50713">
        <w:rPr>
          <w:bCs/>
          <w:sz w:val="24"/>
          <w:szCs w:val="24"/>
        </w:rPr>
        <w:t xml:space="preserve">zgrada) </w:t>
      </w:r>
      <w:r w:rsidRPr="00FB0DBA" w:rsidR="00A50713">
        <w:rPr>
          <w:sz w:val="24"/>
          <w:szCs w:val="24"/>
        </w:rPr>
        <w:t xml:space="preserve">u Trgovačkom sudu u Zagrebu.    </w:t>
      </w:r>
    </w:p>
    <w:p w:rsidRPr="00FB0DBA" w:rsidR="00A50713" w:rsidP="00A50713" w:rsidRDefault="00A50713">
      <w:pPr>
        <w:ind w:firstLine="360"/>
        <w:jc w:val="both"/>
        <w:rPr>
          <w:sz w:val="24"/>
          <w:szCs w:val="24"/>
        </w:rPr>
      </w:pPr>
    </w:p>
    <w:p w:rsidRPr="00FB0DBA" w:rsidR="00A50713" w:rsidP="00A50713" w:rsidRDefault="00A50713">
      <w:pPr>
        <w:ind w:firstLine="360"/>
        <w:jc w:val="both"/>
        <w:rPr>
          <w:sz w:val="24"/>
          <w:szCs w:val="24"/>
        </w:rPr>
      </w:pPr>
      <w:r w:rsidRPr="00FB0DBA">
        <w:rPr>
          <w:sz w:val="24"/>
          <w:szCs w:val="24"/>
        </w:rPr>
        <w:t>Sud obavještava vjerovnike da sukladno čl. 265. SZ-a oni vjerovnici kojima je tražbina priznata neće dobiti poseban otpravak rješenja o utvrđenoj tražbini, osim ako to posebno ne zatraže i plate trošak rješenja.</w:t>
      </w:r>
    </w:p>
    <w:p w:rsidRPr="00FB0DBA" w:rsidR="00A50713" w:rsidP="00A50713" w:rsidRDefault="00A50713">
      <w:pPr>
        <w:ind w:firstLine="360"/>
        <w:jc w:val="both"/>
        <w:rPr>
          <w:sz w:val="24"/>
          <w:szCs w:val="24"/>
        </w:rPr>
      </w:pPr>
    </w:p>
    <w:p w:rsidRPr="00FB0DBA" w:rsidR="00A50713" w:rsidP="00A50713" w:rsidRDefault="00A50713">
      <w:pPr>
        <w:ind w:firstLine="360"/>
        <w:jc w:val="both"/>
        <w:rPr>
          <w:sz w:val="24"/>
          <w:szCs w:val="24"/>
        </w:rPr>
      </w:pPr>
      <w:r w:rsidRPr="00FB0DBA">
        <w:rPr>
          <w:sz w:val="24"/>
          <w:szCs w:val="24"/>
        </w:rPr>
        <w:t xml:space="preserve">Uz tablice su bile izložene i prijave svih vjerovnika koje su stigle u roku objave koji je određen rješenjem o otvaranju stečajnog postupka nad dužnikom od </w:t>
      </w:r>
      <w:r w:rsidRPr="00FB0DBA" w:rsidR="009D6F9A">
        <w:rPr>
          <w:sz w:val="24"/>
          <w:szCs w:val="24"/>
        </w:rPr>
        <w:t>8. srpnja 2020</w:t>
      </w:r>
      <w:r w:rsidRPr="00FB0DBA" w:rsidR="005538C0">
        <w:rPr>
          <w:sz w:val="24"/>
          <w:szCs w:val="24"/>
        </w:rPr>
        <w:t>.</w:t>
      </w:r>
    </w:p>
    <w:p w:rsidRPr="00FB0DBA" w:rsidR="00E42E6C" w:rsidP="00A50713" w:rsidRDefault="00E42E6C">
      <w:pPr>
        <w:jc w:val="both"/>
        <w:rPr>
          <w:sz w:val="24"/>
          <w:szCs w:val="24"/>
        </w:rPr>
      </w:pPr>
    </w:p>
    <w:p w:rsidRPr="00FB0DBA" w:rsidR="00A50713" w:rsidP="00A50713" w:rsidRDefault="00A50713">
      <w:pPr>
        <w:ind w:firstLine="360"/>
        <w:jc w:val="both"/>
        <w:rPr>
          <w:sz w:val="24"/>
          <w:szCs w:val="24"/>
        </w:rPr>
      </w:pPr>
      <w:r w:rsidRPr="00FB0DBA">
        <w:rPr>
          <w:sz w:val="24"/>
          <w:szCs w:val="24"/>
        </w:rPr>
        <w:t xml:space="preserve">Rješenje o utvrđenim i osporenim tražbinama objavit će se na mrežnoj stranici e-oglasna ploča sudova (čl. 265. st. 2. SZ). </w:t>
      </w:r>
    </w:p>
    <w:p w:rsidRPr="00FB0DBA" w:rsidR="00A50713" w:rsidP="00A50713" w:rsidRDefault="00A50713">
      <w:pPr>
        <w:ind w:firstLine="360"/>
        <w:jc w:val="both"/>
        <w:rPr>
          <w:sz w:val="24"/>
          <w:szCs w:val="24"/>
        </w:rPr>
      </w:pPr>
    </w:p>
    <w:p w:rsidRPr="00FB0DBA" w:rsidR="00A50713" w:rsidP="00A50713" w:rsidRDefault="00A50713">
      <w:pPr>
        <w:ind w:firstLine="360"/>
        <w:jc w:val="both"/>
        <w:rPr>
          <w:sz w:val="24"/>
          <w:szCs w:val="24"/>
        </w:rPr>
      </w:pPr>
      <w:r w:rsidRPr="00FB0DBA">
        <w:rPr>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FB0DBA" w:rsidR="00A50713" w:rsidP="00A50713" w:rsidRDefault="00A50713">
      <w:pPr>
        <w:jc w:val="both"/>
        <w:rPr>
          <w:sz w:val="24"/>
          <w:szCs w:val="24"/>
        </w:rPr>
      </w:pPr>
    </w:p>
    <w:p w:rsidRPr="00FB0DBA" w:rsidR="00A50713" w:rsidP="00A50713" w:rsidRDefault="00A50713">
      <w:pPr>
        <w:ind w:firstLine="360"/>
        <w:jc w:val="both"/>
        <w:rPr>
          <w:sz w:val="24"/>
          <w:szCs w:val="24"/>
        </w:rPr>
      </w:pPr>
      <w:r w:rsidRPr="00FB0DBA">
        <w:rPr>
          <w:sz w:val="24"/>
          <w:szCs w:val="24"/>
        </w:rPr>
        <w:t xml:space="preserve">Poziva se stečajni upravitelj određeno očitovati osporava li ili priznaje svaku prijavljenu tražbinu (čl. 260. st. 2. SZ). </w:t>
      </w:r>
    </w:p>
    <w:p w:rsidRPr="00FB0DBA" w:rsidR="00A50713" w:rsidP="00A50713" w:rsidRDefault="00A50713">
      <w:pPr>
        <w:jc w:val="both"/>
        <w:rPr>
          <w:sz w:val="24"/>
          <w:szCs w:val="24"/>
        </w:rPr>
      </w:pPr>
    </w:p>
    <w:p w:rsidRPr="00FB0DBA" w:rsidR="00A50713" w:rsidP="00A50713" w:rsidRDefault="00A50713">
      <w:pPr>
        <w:ind w:firstLine="360"/>
        <w:jc w:val="both"/>
        <w:rPr>
          <w:sz w:val="24"/>
          <w:szCs w:val="24"/>
        </w:rPr>
      </w:pPr>
      <w:r w:rsidRPr="00FB0DBA">
        <w:rPr>
          <w:sz w:val="24"/>
          <w:szCs w:val="24"/>
        </w:rPr>
        <w:t>Prelazi se na ispitivanje svake pojedine tražbine.</w:t>
      </w:r>
    </w:p>
    <w:p w:rsidRPr="00FB0DBA" w:rsidR="00A50713" w:rsidP="00A50713" w:rsidRDefault="00A50713">
      <w:pPr>
        <w:jc w:val="both"/>
        <w:rPr>
          <w:sz w:val="24"/>
          <w:szCs w:val="24"/>
        </w:rPr>
      </w:pPr>
    </w:p>
    <w:p w:rsidRPr="00FB0DBA" w:rsidR="00A50713" w:rsidP="00A50713" w:rsidRDefault="00A50713">
      <w:pPr>
        <w:ind w:firstLine="360"/>
        <w:jc w:val="both"/>
        <w:rPr>
          <w:sz w:val="24"/>
          <w:szCs w:val="24"/>
        </w:rPr>
      </w:pPr>
      <w:r w:rsidRPr="00FB0DBA">
        <w:rPr>
          <w:sz w:val="24"/>
          <w:szCs w:val="24"/>
        </w:rPr>
        <w:t>Stečajni upravitelj izjavljuje da u ovom steča</w:t>
      </w:r>
      <w:r w:rsidRPr="00FB0DBA" w:rsidR="00E90AD3">
        <w:rPr>
          <w:sz w:val="24"/>
          <w:szCs w:val="24"/>
        </w:rPr>
        <w:t>jnom postupku ima vjerovnika</w:t>
      </w:r>
      <w:r w:rsidRPr="00FB0DBA" w:rsidR="00BB36BC">
        <w:rPr>
          <w:sz w:val="24"/>
          <w:szCs w:val="24"/>
        </w:rPr>
        <w:t xml:space="preserve"> I. i </w:t>
      </w:r>
      <w:r w:rsidRPr="00FB0DBA" w:rsidR="00E90AD3">
        <w:rPr>
          <w:sz w:val="24"/>
          <w:szCs w:val="24"/>
        </w:rPr>
        <w:t xml:space="preserve"> </w:t>
      </w:r>
      <w:r w:rsidRPr="00FB0DBA" w:rsidR="00D355B3">
        <w:rPr>
          <w:sz w:val="24"/>
          <w:szCs w:val="24"/>
        </w:rPr>
        <w:t xml:space="preserve">II. </w:t>
      </w:r>
      <w:r w:rsidRPr="00FB0DBA">
        <w:rPr>
          <w:sz w:val="24"/>
          <w:szCs w:val="24"/>
        </w:rPr>
        <w:t xml:space="preserve"> višeg isplatnog reda. </w:t>
      </w:r>
    </w:p>
    <w:p w:rsidRPr="00FB0DBA" w:rsidR="00A50713" w:rsidP="00A50713" w:rsidRDefault="00A50713">
      <w:pPr>
        <w:jc w:val="both"/>
        <w:rPr>
          <w:bCs/>
          <w:sz w:val="24"/>
          <w:szCs w:val="24"/>
        </w:rPr>
      </w:pPr>
    </w:p>
    <w:p w:rsidRPr="00FB0DBA" w:rsidR="00A50713" w:rsidP="00A50713" w:rsidRDefault="00A50713">
      <w:pPr>
        <w:ind w:firstLine="360"/>
        <w:jc w:val="both"/>
        <w:rPr>
          <w:sz w:val="24"/>
          <w:szCs w:val="24"/>
        </w:rPr>
      </w:pPr>
      <w:r w:rsidRPr="00FB0DBA">
        <w:rPr>
          <w:sz w:val="24"/>
          <w:szCs w:val="24"/>
        </w:rPr>
        <w:t>Stečajni upravitelj čita pr</w:t>
      </w:r>
      <w:r w:rsidRPr="00FB0DBA" w:rsidR="00E90AD3">
        <w:rPr>
          <w:sz w:val="24"/>
          <w:szCs w:val="24"/>
        </w:rPr>
        <w:t xml:space="preserve">ijavljene tražbine vjerovnika </w:t>
      </w:r>
      <w:r w:rsidRPr="00FB0DBA" w:rsidR="005F153E">
        <w:rPr>
          <w:sz w:val="24"/>
          <w:szCs w:val="24"/>
        </w:rPr>
        <w:t xml:space="preserve"> </w:t>
      </w:r>
      <w:r w:rsidRPr="00FB0DBA" w:rsidR="00BB36BC">
        <w:rPr>
          <w:sz w:val="24"/>
          <w:szCs w:val="24"/>
        </w:rPr>
        <w:t xml:space="preserve">I. i </w:t>
      </w:r>
      <w:r w:rsidRPr="00FB0DBA" w:rsidR="007D1518">
        <w:rPr>
          <w:sz w:val="24"/>
          <w:szCs w:val="24"/>
        </w:rPr>
        <w:t xml:space="preserve"> </w:t>
      </w:r>
      <w:r w:rsidRPr="00FB0DBA" w:rsidR="00D355B3">
        <w:rPr>
          <w:sz w:val="24"/>
          <w:szCs w:val="24"/>
        </w:rPr>
        <w:t xml:space="preserve">II. </w:t>
      </w:r>
      <w:r w:rsidRPr="00FB0DBA">
        <w:rPr>
          <w:sz w:val="24"/>
          <w:szCs w:val="24"/>
        </w:rPr>
        <w:t xml:space="preserve"> višeg isplatnog reda.</w:t>
      </w:r>
    </w:p>
    <w:p w:rsidRPr="00FB0DBA" w:rsidR="00A50713" w:rsidP="00A50713" w:rsidRDefault="00A50713">
      <w:pPr>
        <w:ind w:firstLine="360"/>
        <w:jc w:val="both"/>
        <w:rPr>
          <w:sz w:val="24"/>
          <w:szCs w:val="24"/>
        </w:rPr>
      </w:pPr>
    </w:p>
    <w:p w:rsidRPr="00FB0DBA" w:rsidR="00A50713" w:rsidP="00A50713" w:rsidRDefault="00A50713">
      <w:pPr>
        <w:ind w:firstLine="360"/>
        <w:jc w:val="both"/>
        <w:rPr>
          <w:sz w:val="24"/>
          <w:szCs w:val="24"/>
        </w:rPr>
      </w:pPr>
      <w:r w:rsidRPr="00FB0DBA">
        <w:rPr>
          <w:sz w:val="24"/>
          <w:szCs w:val="24"/>
        </w:rPr>
        <w:t>Stečajni upravitelj priznaje sljedeće pr</w:t>
      </w:r>
      <w:r w:rsidRPr="00FB0DBA" w:rsidR="00E90AD3">
        <w:rPr>
          <w:sz w:val="24"/>
          <w:szCs w:val="24"/>
        </w:rPr>
        <w:t>ijavljene tražbine vjerovnika</w:t>
      </w:r>
      <w:r w:rsidRPr="00FB0DBA" w:rsidR="00BB36BC">
        <w:rPr>
          <w:sz w:val="24"/>
          <w:szCs w:val="24"/>
        </w:rPr>
        <w:t xml:space="preserve"> I. i </w:t>
      </w:r>
      <w:r w:rsidRPr="00FB0DBA" w:rsidR="00E90AD3">
        <w:rPr>
          <w:sz w:val="24"/>
          <w:szCs w:val="24"/>
        </w:rPr>
        <w:t xml:space="preserve"> </w:t>
      </w:r>
      <w:r w:rsidRPr="00FB0DBA" w:rsidR="00D355B3">
        <w:rPr>
          <w:sz w:val="24"/>
          <w:szCs w:val="24"/>
        </w:rPr>
        <w:t xml:space="preserve">II. </w:t>
      </w:r>
      <w:r w:rsidRPr="00FB0DBA">
        <w:rPr>
          <w:sz w:val="24"/>
          <w:szCs w:val="24"/>
        </w:rPr>
        <w:t xml:space="preserve"> višeg isplatnog reda upisane u tablici :</w:t>
      </w:r>
    </w:p>
    <w:p w:rsidRPr="00FB0DBA" w:rsidR="0065695B" w:rsidP="0065695B" w:rsidRDefault="0065695B">
      <w:pPr>
        <w:jc w:val="both"/>
        <w:rPr>
          <w:sz w:val="24"/>
          <w:szCs w:val="24"/>
        </w:rPr>
      </w:pPr>
    </w:p>
    <w:p w:rsidRPr="00FB0DBA" w:rsidR="00337A17" w:rsidP="00BB36BC" w:rsidRDefault="00BB36BC">
      <w:pPr>
        <w:pStyle w:val="Odlomakpopisa"/>
        <w:numPr>
          <w:ilvl w:val="0"/>
          <w:numId w:val="32"/>
        </w:numPr>
        <w:rPr>
          <w:rFonts w:ascii="Times New Roman" w:hAnsi="Times New Roman"/>
          <w:sz w:val="24"/>
          <w:szCs w:val="24"/>
        </w:rPr>
      </w:pPr>
      <w:r w:rsidRPr="00FB0DBA">
        <w:rPr>
          <w:rFonts w:ascii="Times New Roman" w:hAnsi="Times New Roman"/>
          <w:sz w:val="24"/>
          <w:szCs w:val="24"/>
        </w:rPr>
        <w:t>viši isplatni red</w:t>
      </w:r>
    </w:p>
    <w:tbl>
      <w:tblPr>
        <w:tblW w:w="0" w:type="auto"/>
        <w:tblInd w:w="-84" w:type="dxa"/>
        <w:tblLook w:firstRow="1" w:lastRow="0" w:firstColumn="1" w:lastColumn="0" w:noHBand="0" w:noVBand="1" w:val="04A0"/>
      </w:tblPr>
      <w:tblGrid>
        <w:gridCol w:w="858"/>
        <w:gridCol w:w="2777"/>
        <w:gridCol w:w="1665"/>
        <w:gridCol w:w="1510"/>
        <w:gridCol w:w="1530"/>
        <w:gridCol w:w="1364"/>
      </w:tblGrid>
      <w:tr w:rsidRPr="00FB0DBA" w:rsidR="00D678E8" w:rsidTr="00BB36BC">
        <w:trPr>
          <w:trHeight w:val="1268"/>
        </w:trPr>
        <w:tc>
          <w:tcPr>
            <w:tcW w:w="0" w:type="auto"/>
            <w:tcBorders>
              <w:top w:val="single" w:color="000000" w:sz="4" w:space="0"/>
              <w:left w:val="single" w:color="000000" w:sz="4" w:space="0"/>
              <w:bottom w:val="single" w:color="000000" w:sz="4" w:space="0"/>
              <w:right w:val="single" w:color="000000" w:sz="4" w:space="0"/>
            </w:tcBorders>
            <w:vAlign w:val="center"/>
            <w:hideMark/>
          </w:tcPr>
          <w:p w:rsidRPr="00FB0DBA" w:rsidR="00D678E8" w:rsidRDefault="00D678E8">
            <w:pPr>
              <w:pStyle w:val="Bezproreda"/>
              <w:jc w:val="both"/>
              <w:rPr>
                <w:rFonts w:ascii="Times New Roman" w:hAnsi="Times New Roman"/>
                <w:sz w:val="24"/>
                <w:szCs w:val="24"/>
              </w:rPr>
            </w:pPr>
            <w:r w:rsidRPr="00FB0DBA">
              <w:rPr>
                <w:rFonts w:ascii="Times New Roman" w:hAnsi="Times New Roman"/>
                <w:sz w:val="24"/>
                <w:szCs w:val="24"/>
              </w:rPr>
              <w:t>R. br. prij. tražb</w:t>
            </w:r>
          </w:p>
        </w:tc>
        <w:tc>
          <w:tcPr>
            <w:tcW w:w="0" w:type="auto"/>
            <w:tcBorders>
              <w:top w:val="single" w:color="000000" w:sz="4" w:space="0"/>
              <w:left w:val="single" w:color="000000" w:sz="4" w:space="0"/>
              <w:bottom w:val="single" w:color="000000" w:sz="4" w:space="0"/>
              <w:right w:val="single" w:color="000000" w:sz="4" w:space="0"/>
            </w:tcBorders>
            <w:vAlign w:val="center"/>
            <w:hideMark/>
          </w:tcPr>
          <w:p w:rsidRPr="00FB0DBA" w:rsidR="00D678E8" w:rsidRDefault="00D678E8">
            <w:pPr>
              <w:pStyle w:val="Bezproreda"/>
              <w:jc w:val="both"/>
              <w:rPr>
                <w:rFonts w:ascii="Times New Roman" w:hAnsi="Times New Roman"/>
                <w:sz w:val="24"/>
                <w:szCs w:val="24"/>
              </w:rPr>
            </w:pPr>
            <w:r w:rsidRPr="00FB0DBA">
              <w:rPr>
                <w:rFonts w:ascii="Times New Roman" w:hAnsi="Times New Roman"/>
                <w:sz w:val="24"/>
                <w:szCs w:val="24"/>
              </w:rPr>
              <w:t>Ime i prezime / tvrtka  ili naziv vjerovnika</w:t>
            </w:r>
          </w:p>
        </w:tc>
        <w:tc>
          <w:tcPr>
            <w:tcW w:w="0" w:type="auto"/>
            <w:tcBorders>
              <w:top w:val="single" w:color="000000" w:sz="4" w:space="0"/>
              <w:left w:val="single" w:color="000000" w:sz="4" w:space="0"/>
              <w:bottom w:val="single" w:color="000000" w:sz="4" w:space="0"/>
              <w:right w:val="single" w:color="000000" w:sz="4" w:space="0"/>
            </w:tcBorders>
            <w:vAlign w:val="center"/>
            <w:hideMark/>
          </w:tcPr>
          <w:p w:rsidRPr="00FB0DBA" w:rsidR="00D678E8" w:rsidRDefault="00D678E8">
            <w:pPr>
              <w:pStyle w:val="Bezproreda"/>
              <w:jc w:val="both"/>
              <w:rPr>
                <w:rFonts w:ascii="Times New Roman" w:hAnsi="Times New Roman"/>
                <w:sz w:val="24"/>
                <w:szCs w:val="24"/>
              </w:rPr>
            </w:pPr>
            <w:r w:rsidRPr="00FB0DBA">
              <w:rPr>
                <w:rFonts w:ascii="Times New Roman" w:hAnsi="Times New Roman"/>
                <w:sz w:val="24"/>
                <w:szCs w:val="24"/>
              </w:rPr>
              <w:t xml:space="preserve">OIB vjerovnika </w:t>
            </w:r>
          </w:p>
        </w:tc>
        <w:tc>
          <w:tcPr>
            <w:tcW w:w="0" w:type="auto"/>
            <w:tcBorders>
              <w:top w:val="single" w:color="000000" w:sz="4" w:space="0"/>
              <w:left w:val="single" w:color="000000" w:sz="4" w:space="0"/>
              <w:bottom w:val="single" w:color="000000" w:sz="4" w:space="0"/>
              <w:right w:val="single" w:color="000000" w:sz="4" w:space="0"/>
            </w:tcBorders>
            <w:vAlign w:val="center"/>
            <w:hideMark/>
          </w:tcPr>
          <w:p w:rsidRPr="00FB0DBA" w:rsidR="00D678E8" w:rsidRDefault="00D678E8">
            <w:pPr>
              <w:pStyle w:val="Bezproreda"/>
              <w:jc w:val="both"/>
              <w:rPr>
                <w:rFonts w:ascii="Times New Roman" w:hAnsi="Times New Roman"/>
                <w:sz w:val="24"/>
                <w:szCs w:val="24"/>
              </w:rPr>
            </w:pPr>
            <w:r w:rsidRPr="00FB0DBA">
              <w:rPr>
                <w:rFonts w:ascii="Times New Roman" w:hAnsi="Times New Roman"/>
                <w:sz w:val="24"/>
                <w:szCs w:val="24"/>
              </w:rPr>
              <w:t>Adresa / sjedište vjerovnika</w:t>
            </w:r>
          </w:p>
        </w:tc>
        <w:tc>
          <w:tcPr>
            <w:tcW w:w="0" w:type="auto"/>
            <w:tcBorders>
              <w:top w:val="single" w:color="000000" w:sz="4" w:space="0"/>
              <w:left w:val="single" w:color="000000" w:sz="4" w:space="0"/>
              <w:bottom w:val="single" w:color="000000" w:sz="4" w:space="0"/>
              <w:right w:val="single" w:color="000000" w:sz="4" w:space="0"/>
            </w:tcBorders>
            <w:vAlign w:val="center"/>
            <w:hideMark/>
          </w:tcPr>
          <w:p w:rsidRPr="00FB0DBA" w:rsidR="00D678E8" w:rsidRDefault="00D678E8">
            <w:pPr>
              <w:pStyle w:val="Bezproreda"/>
              <w:jc w:val="both"/>
              <w:rPr>
                <w:rFonts w:ascii="Times New Roman" w:hAnsi="Times New Roman"/>
                <w:sz w:val="24"/>
                <w:szCs w:val="24"/>
              </w:rPr>
            </w:pPr>
            <w:r w:rsidRPr="00FB0DBA">
              <w:rPr>
                <w:rFonts w:ascii="Times New Roman" w:hAnsi="Times New Roman"/>
                <w:sz w:val="24"/>
                <w:szCs w:val="24"/>
              </w:rPr>
              <w:t>Iznos prijavljene tražbine (kn)</w:t>
            </w:r>
          </w:p>
        </w:tc>
        <w:tc>
          <w:tcPr>
            <w:tcW w:w="0" w:type="auto"/>
            <w:tcBorders>
              <w:top w:val="single" w:color="000000" w:sz="4" w:space="0"/>
              <w:left w:val="single" w:color="000000" w:sz="4" w:space="0"/>
              <w:bottom w:val="single" w:color="000000" w:sz="4" w:space="0"/>
              <w:right w:val="single" w:color="000000" w:sz="4" w:space="0"/>
            </w:tcBorders>
            <w:vAlign w:val="center"/>
            <w:hideMark/>
          </w:tcPr>
          <w:p w:rsidRPr="00FB0DBA" w:rsidR="00D678E8" w:rsidRDefault="00D678E8">
            <w:pPr>
              <w:pStyle w:val="Bezproreda"/>
              <w:jc w:val="both"/>
              <w:rPr>
                <w:rFonts w:ascii="Times New Roman" w:hAnsi="Times New Roman"/>
                <w:sz w:val="24"/>
                <w:szCs w:val="24"/>
              </w:rPr>
            </w:pPr>
            <w:r w:rsidRPr="00FB0DBA">
              <w:rPr>
                <w:rFonts w:ascii="Times New Roman" w:hAnsi="Times New Roman"/>
                <w:sz w:val="24"/>
                <w:szCs w:val="24"/>
              </w:rPr>
              <w:t>Iznos priznate tražbine</w:t>
            </w:r>
          </w:p>
          <w:p w:rsidRPr="00FB0DBA" w:rsidR="00D678E8" w:rsidRDefault="00D678E8">
            <w:pPr>
              <w:pStyle w:val="Bezproreda"/>
              <w:jc w:val="both"/>
              <w:rPr>
                <w:rFonts w:ascii="Times New Roman" w:hAnsi="Times New Roman"/>
                <w:sz w:val="24"/>
                <w:szCs w:val="24"/>
              </w:rPr>
            </w:pPr>
            <w:r w:rsidRPr="00FB0DBA">
              <w:rPr>
                <w:rFonts w:ascii="Times New Roman" w:hAnsi="Times New Roman"/>
                <w:sz w:val="24"/>
                <w:szCs w:val="24"/>
              </w:rPr>
              <w:t>(kn)</w:t>
            </w:r>
          </w:p>
        </w:tc>
      </w:tr>
      <w:tr w:rsidRPr="00FB0DBA" w:rsidR="00D678E8" w:rsidTr="00BB36BC">
        <w:trPr>
          <w:trHeight w:val="850"/>
        </w:trPr>
        <w:tc>
          <w:tcPr>
            <w:tcW w:w="0" w:type="auto"/>
            <w:tcBorders>
              <w:top w:val="nil"/>
              <w:left w:val="single" w:color="000000" w:sz="4" w:space="0"/>
              <w:bottom w:val="single" w:color="000000" w:sz="4" w:space="0"/>
              <w:right w:val="single" w:color="000000" w:sz="4" w:space="0"/>
            </w:tcBorders>
            <w:hideMark/>
          </w:tcPr>
          <w:p w:rsidRPr="00FB0DBA" w:rsidR="00D678E8" w:rsidRDefault="00D678E8">
            <w:pPr>
              <w:pStyle w:val="Bezproreda"/>
              <w:jc w:val="both"/>
              <w:rPr>
                <w:rFonts w:ascii="Times New Roman" w:hAnsi="Times New Roman"/>
                <w:sz w:val="24"/>
                <w:szCs w:val="24"/>
              </w:rPr>
            </w:pPr>
            <w:r w:rsidRPr="00FB0DBA">
              <w:rPr>
                <w:rFonts w:ascii="Times New Roman" w:hAnsi="Times New Roman"/>
                <w:sz w:val="24"/>
                <w:szCs w:val="24"/>
              </w:rPr>
              <w:t>1</w:t>
            </w:r>
          </w:p>
        </w:tc>
        <w:tc>
          <w:tcPr>
            <w:tcW w:w="0" w:type="auto"/>
            <w:tcBorders>
              <w:top w:val="nil"/>
              <w:left w:val="single" w:color="000000" w:sz="4" w:space="0"/>
              <w:bottom w:val="single" w:color="000000" w:sz="4" w:space="0"/>
              <w:right w:val="single" w:color="000000" w:sz="4" w:space="0"/>
            </w:tcBorders>
            <w:hideMark/>
          </w:tcPr>
          <w:p w:rsidRPr="00FB0DBA" w:rsidR="00D678E8" w:rsidRDefault="00D678E8">
            <w:pPr>
              <w:spacing w:after="80"/>
              <w:rPr>
                <w:sz w:val="24"/>
                <w:szCs w:val="24"/>
                <w:lang w:eastAsia="en-US"/>
              </w:rPr>
            </w:pPr>
            <w:r w:rsidRPr="00FB0DBA">
              <w:rPr>
                <w:sz w:val="24"/>
                <w:szCs w:val="24"/>
              </w:rPr>
              <w:t>Republika Hrvatska, Ministarstvo financija, Porezna uprava, Podr.ured Zagreb, zastup. ŽDO u  Zagrebu</w:t>
            </w:r>
          </w:p>
        </w:tc>
        <w:tc>
          <w:tcPr>
            <w:tcW w:w="0" w:type="auto"/>
            <w:tcBorders>
              <w:top w:val="nil"/>
              <w:left w:val="single" w:color="000000" w:sz="4" w:space="0"/>
              <w:bottom w:val="single" w:color="000000" w:sz="4" w:space="0"/>
              <w:right w:val="single" w:color="000000" w:sz="4" w:space="0"/>
            </w:tcBorders>
            <w:hideMark/>
          </w:tcPr>
          <w:p w:rsidRPr="00FB0DBA" w:rsidR="00D678E8" w:rsidRDefault="00D678E8">
            <w:pPr>
              <w:pStyle w:val="Bezproreda"/>
              <w:jc w:val="both"/>
              <w:rPr>
                <w:rFonts w:ascii="Times New Roman" w:hAnsi="Times New Roman"/>
                <w:sz w:val="24"/>
                <w:szCs w:val="24"/>
              </w:rPr>
            </w:pPr>
            <w:r w:rsidRPr="00FB0DBA">
              <w:rPr>
                <w:rFonts w:ascii="Times New Roman" w:hAnsi="Times New Roman"/>
                <w:sz w:val="24"/>
                <w:szCs w:val="24"/>
              </w:rPr>
              <w:t>186883136487</w:t>
            </w:r>
          </w:p>
        </w:tc>
        <w:tc>
          <w:tcPr>
            <w:tcW w:w="0" w:type="auto"/>
            <w:tcBorders>
              <w:top w:val="nil"/>
              <w:left w:val="single" w:color="000000" w:sz="4" w:space="0"/>
              <w:bottom w:val="single" w:color="000000" w:sz="4" w:space="0"/>
              <w:right w:val="single" w:color="000000" w:sz="4" w:space="0"/>
            </w:tcBorders>
            <w:hideMark/>
          </w:tcPr>
          <w:p w:rsidRPr="00FB0DBA" w:rsidR="00D678E8" w:rsidRDefault="00D678E8">
            <w:pPr>
              <w:pStyle w:val="Bezproreda"/>
              <w:jc w:val="both"/>
              <w:rPr>
                <w:rFonts w:ascii="Times New Roman" w:hAnsi="Times New Roman"/>
                <w:sz w:val="24"/>
                <w:szCs w:val="24"/>
              </w:rPr>
            </w:pPr>
            <w:r w:rsidRPr="00FB0DBA">
              <w:rPr>
                <w:rFonts w:ascii="Times New Roman" w:hAnsi="Times New Roman"/>
                <w:sz w:val="24"/>
                <w:szCs w:val="24"/>
              </w:rPr>
              <w:t>Av. Dubrovnik 32</w:t>
            </w:r>
            <w:r w:rsidRPr="00FB0DBA">
              <w:rPr>
                <w:rFonts w:ascii="Times New Roman" w:hAnsi="Times New Roman"/>
                <w:sz w:val="24"/>
                <w:szCs w:val="24"/>
                <w:u w:val="double"/>
              </w:rPr>
              <w:t xml:space="preserve">, </w:t>
            </w:r>
            <w:r w:rsidRPr="00FB0DBA">
              <w:rPr>
                <w:rFonts w:ascii="Times New Roman" w:hAnsi="Times New Roman"/>
                <w:sz w:val="24"/>
                <w:szCs w:val="24"/>
              </w:rPr>
              <w:t>Zagreb</w:t>
            </w:r>
          </w:p>
        </w:tc>
        <w:tc>
          <w:tcPr>
            <w:tcW w:w="0" w:type="auto"/>
            <w:tcBorders>
              <w:top w:val="nil"/>
              <w:left w:val="single" w:color="000000" w:sz="4" w:space="0"/>
              <w:bottom w:val="single" w:color="000000" w:sz="4" w:space="0"/>
              <w:right w:val="single" w:color="000000" w:sz="4" w:space="0"/>
            </w:tcBorders>
            <w:hideMark/>
          </w:tcPr>
          <w:p w:rsidRPr="00FB0DBA" w:rsidR="00D678E8" w:rsidRDefault="00D678E8">
            <w:pPr>
              <w:pStyle w:val="Bezproreda"/>
              <w:jc w:val="right"/>
              <w:rPr>
                <w:rFonts w:ascii="Times New Roman" w:hAnsi="Times New Roman"/>
                <w:color w:val="000000"/>
                <w:sz w:val="24"/>
                <w:szCs w:val="24"/>
              </w:rPr>
            </w:pPr>
            <w:r w:rsidRPr="00FB0DBA">
              <w:rPr>
                <w:rFonts w:ascii="Times New Roman" w:hAnsi="Times New Roman"/>
                <w:color w:val="000000"/>
                <w:sz w:val="24"/>
                <w:szCs w:val="24"/>
              </w:rPr>
              <w:t xml:space="preserve">51.740,41 </w:t>
            </w:r>
          </w:p>
        </w:tc>
        <w:tc>
          <w:tcPr>
            <w:tcW w:w="0" w:type="auto"/>
            <w:tcBorders>
              <w:top w:val="nil"/>
              <w:left w:val="single" w:color="000000" w:sz="4" w:space="0"/>
              <w:bottom w:val="single" w:color="000000" w:sz="4" w:space="0"/>
              <w:right w:val="single" w:color="000000" w:sz="4" w:space="0"/>
            </w:tcBorders>
            <w:hideMark/>
          </w:tcPr>
          <w:p w:rsidRPr="00FB0DBA" w:rsidR="00D678E8" w:rsidRDefault="00D678E8">
            <w:pPr>
              <w:pStyle w:val="Bezproreda"/>
              <w:jc w:val="right"/>
              <w:rPr>
                <w:rFonts w:ascii="Times New Roman" w:hAnsi="Times New Roman"/>
                <w:color w:val="000000"/>
                <w:sz w:val="24"/>
                <w:szCs w:val="24"/>
              </w:rPr>
            </w:pPr>
            <w:r w:rsidRPr="00FB0DBA">
              <w:rPr>
                <w:rFonts w:ascii="Times New Roman" w:hAnsi="Times New Roman"/>
                <w:color w:val="000000"/>
                <w:sz w:val="24"/>
                <w:szCs w:val="24"/>
              </w:rPr>
              <w:t xml:space="preserve">51.740,41 </w:t>
            </w:r>
          </w:p>
        </w:tc>
      </w:tr>
      <w:tr w:rsidRPr="00FB0DBA" w:rsidR="00D678E8" w:rsidTr="00BB36BC">
        <w:trPr>
          <w:trHeight w:val="992"/>
        </w:trPr>
        <w:tc>
          <w:tcPr>
            <w:tcW w:w="0" w:type="auto"/>
            <w:tcBorders>
              <w:top w:val="nil"/>
              <w:left w:val="single" w:color="000000" w:sz="4" w:space="0"/>
              <w:bottom w:val="single" w:color="000000" w:sz="4" w:space="0"/>
              <w:right w:val="single" w:color="000000" w:sz="4" w:space="0"/>
            </w:tcBorders>
            <w:hideMark/>
          </w:tcPr>
          <w:p w:rsidRPr="00FB0DBA" w:rsidR="00D678E8" w:rsidRDefault="00D678E8">
            <w:pPr>
              <w:pStyle w:val="Bezproreda"/>
              <w:jc w:val="both"/>
              <w:rPr>
                <w:rFonts w:ascii="Times New Roman" w:hAnsi="Times New Roman"/>
                <w:sz w:val="24"/>
                <w:szCs w:val="24"/>
              </w:rPr>
            </w:pPr>
            <w:r w:rsidRPr="00FB0DBA">
              <w:rPr>
                <w:rFonts w:ascii="Times New Roman" w:hAnsi="Times New Roman"/>
                <w:sz w:val="24"/>
                <w:szCs w:val="24"/>
              </w:rPr>
              <w:t>2</w:t>
            </w:r>
          </w:p>
        </w:tc>
        <w:tc>
          <w:tcPr>
            <w:tcW w:w="0" w:type="auto"/>
            <w:tcBorders>
              <w:top w:val="nil"/>
              <w:left w:val="single" w:color="000000" w:sz="4" w:space="0"/>
              <w:bottom w:val="single" w:color="000000" w:sz="4" w:space="0"/>
              <w:right w:val="single" w:color="000000" w:sz="4" w:space="0"/>
            </w:tcBorders>
            <w:hideMark/>
          </w:tcPr>
          <w:p w:rsidRPr="00FB0DBA" w:rsidR="00D678E8" w:rsidRDefault="00D678E8">
            <w:pPr>
              <w:spacing w:after="80"/>
              <w:rPr>
                <w:sz w:val="24"/>
                <w:szCs w:val="24"/>
                <w:lang w:eastAsia="en-US"/>
              </w:rPr>
            </w:pPr>
            <w:r w:rsidRPr="00FB0DBA">
              <w:rPr>
                <w:sz w:val="24"/>
                <w:szCs w:val="24"/>
              </w:rPr>
              <w:t xml:space="preserve">Damir Košutić, </w:t>
            </w:r>
          </w:p>
        </w:tc>
        <w:tc>
          <w:tcPr>
            <w:tcW w:w="0" w:type="auto"/>
            <w:tcBorders>
              <w:top w:val="nil"/>
              <w:left w:val="single" w:color="000000" w:sz="4" w:space="0"/>
              <w:bottom w:val="single" w:color="000000" w:sz="4" w:space="0"/>
              <w:right w:val="single" w:color="000000" w:sz="4" w:space="0"/>
            </w:tcBorders>
            <w:hideMark/>
          </w:tcPr>
          <w:p w:rsidRPr="00FB0DBA" w:rsidR="00D678E8" w:rsidRDefault="00D678E8">
            <w:pPr>
              <w:pStyle w:val="Bezproreda"/>
              <w:jc w:val="both"/>
              <w:rPr>
                <w:rFonts w:ascii="Times New Roman" w:hAnsi="Times New Roman"/>
                <w:color w:val="000000"/>
                <w:sz w:val="24"/>
                <w:szCs w:val="24"/>
              </w:rPr>
            </w:pPr>
            <w:r w:rsidRPr="00FB0DBA">
              <w:rPr>
                <w:rFonts w:ascii="Times New Roman" w:hAnsi="Times New Roman"/>
                <w:color w:val="000000"/>
                <w:sz w:val="24"/>
                <w:szCs w:val="24"/>
              </w:rPr>
              <w:t>50420496185</w:t>
            </w:r>
          </w:p>
        </w:tc>
        <w:tc>
          <w:tcPr>
            <w:tcW w:w="0" w:type="auto"/>
            <w:tcBorders>
              <w:top w:val="nil"/>
              <w:left w:val="single" w:color="000000" w:sz="4" w:space="0"/>
              <w:bottom w:val="single" w:color="000000" w:sz="4" w:space="0"/>
              <w:right w:val="single" w:color="000000" w:sz="4" w:space="0"/>
            </w:tcBorders>
            <w:hideMark/>
          </w:tcPr>
          <w:p w:rsidRPr="00FB0DBA" w:rsidR="00D678E8" w:rsidRDefault="00D678E8">
            <w:pPr>
              <w:pStyle w:val="Bezproreda"/>
              <w:jc w:val="both"/>
              <w:rPr>
                <w:rFonts w:ascii="Times New Roman" w:hAnsi="Times New Roman"/>
                <w:color w:val="000000"/>
                <w:sz w:val="24"/>
                <w:szCs w:val="24"/>
              </w:rPr>
            </w:pPr>
            <w:r w:rsidRPr="00FB0DBA">
              <w:rPr>
                <w:rFonts w:ascii="Times New Roman" w:hAnsi="Times New Roman"/>
                <w:color w:val="000000"/>
                <w:sz w:val="24"/>
                <w:szCs w:val="24"/>
              </w:rPr>
              <w:t>Zelena magistrala 4, Zagreb</w:t>
            </w:r>
          </w:p>
        </w:tc>
        <w:tc>
          <w:tcPr>
            <w:tcW w:w="0" w:type="auto"/>
            <w:tcBorders>
              <w:top w:val="nil"/>
              <w:left w:val="single" w:color="000000" w:sz="4" w:space="0"/>
              <w:bottom w:val="single" w:color="000000" w:sz="4" w:space="0"/>
              <w:right w:val="single" w:color="000000" w:sz="4" w:space="0"/>
            </w:tcBorders>
            <w:hideMark/>
          </w:tcPr>
          <w:p w:rsidRPr="00FB0DBA" w:rsidR="00D678E8" w:rsidRDefault="00D678E8">
            <w:pPr>
              <w:pStyle w:val="Bezproreda"/>
              <w:jc w:val="right"/>
              <w:rPr>
                <w:rFonts w:ascii="Times New Roman" w:hAnsi="Times New Roman"/>
                <w:color w:val="000000"/>
                <w:sz w:val="24"/>
                <w:szCs w:val="24"/>
              </w:rPr>
            </w:pPr>
            <w:r w:rsidRPr="00FB0DBA">
              <w:rPr>
                <w:rFonts w:ascii="Times New Roman" w:hAnsi="Times New Roman"/>
                <w:color w:val="000000"/>
                <w:sz w:val="24"/>
                <w:szCs w:val="24"/>
              </w:rPr>
              <w:t xml:space="preserve"> 90.600,33</w:t>
            </w:r>
          </w:p>
        </w:tc>
        <w:tc>
          <w:tcPr>
            <w:tcW w:w="0" w:type="auto"/>
            <w:tcBorders>
              <w:top w:val="nil"/>
              <w:left w:val="single" w:color="000000" w:sz="4" w:space="0"/>
              <w:bottom w:val="single" w:color="000000" w:sz="4" w:space="0"/>
              <w:right w:val="single" w:color="000000" w:sz="4" w:space="0"/>
            </w:tcBorders>
            <w:hideMark/>
          </w:tcPr>
          <w:p w:rsidRPr="00FB0DBA" w:rsidR="00D678E8" w:rsidRDefault="00D678E8">
            <w:pPr>
              <w:pStyle w:val="Bezproreda"/>
              <w:jc w:val="right"/>
              <w:rPr>
                <w:rFonts w:ascii="Times New Roman" w:hAnsi="Times New Roman"/>
                <w:sz w:val="24"/>
                <w:szCs w:val="24"/>
              </w:rPr>
            </w:pPr>
            <w:r w:rsidRPr="00FB0DBA">
              <w:rPr>
                <w:rFonts w:ascii="Times New Roman" w:hAnsi="Times New Roman"/>
                <w:color w:val="C9211E"/>
                <w:sz w:val="24"/>
                <w:szCs w:val="24"/>
              </w:rPr>
              <w:t xml:space="preserve"> </w:t>
            </w:r>
            <w:r w:rsidRPr="00FB0DBA">
              <w:rPr>
                <w:rFonts w:ascii="Times New Roman" w:hAnsi="Times New Roman"/>
                <w:color w:val="000000"/>
                <w:sz w:val="24"/>
                <w:szCs w:val="24"/>
              </w:rPr>
              <w:t>90.600,33</w:t>
            </w:r>
          </w:p>
        </w:tc>
      </w:tr>
    </w:tbl>
    <w:p w:rsidRPr="00FB0DBA" w:rsidR="00BB36BC" w:rsidP="00BB36BC" w:rsidRDefault="00BB36BC">
      <w:pPr>
        <w:rPr>
          <w:sz w:val="24"/>
          <w:szCs w:val="24"/>
        </w:rPr>
      </w:pPr>
    </w:p>
    <w:p w:rsidR="00BB36BC" w:rsidP="00BB36BC" w:rsidRDefault="00BB36BC">
      <w:pPr>
        <w:rPr>
          <w:sz w:val="24"/>
          <w:szCs w:val="24"/>
        </w:rPr>
      </w:pPr>
    </w:p>
    <w:p w:rsidR="00E07631" w:rsidP="00BB36BC" w:rsidRDefault="00E07631">
      <w:pPr>
        <w:rPr>
          <w:sz w:val="24"/>
          <w:szCs w:val="24"/>
        </w:rPr>
      </w:pPr>
    </w:p>
    <w:p w:rsidR="00E07631" w:rsidP="00BB36BC" w:rsidRDefault="00E07631">
      <w:pPr>
        <w:rPr>
          <w:sz w:val="24"/>
          <w:szCs w:val="24"/>
        </w:rPr>
      </w:pPr>
    </w:p>
    <w:p w:rsidR="00E07631" w:rsidP="00BB36BC" w:rsidRDefault="00E07631">
      <w:pPr>
        <w:rPr>
          <w:sz w:val="24"/>
          <w:szCs w:val="24"/>
        </w:rPr>
      </w:pPr>
    </w:p>
    <w:p w:rsidR="00E07631" w:rsidP="00BB36BC" w:rsidRDefault="00E07631">
      <w:pPr>
        <w:rPr>
          <w:sz w:val="24"/>
          <w:szCs w:val="24"/>
        </w:rPr>
      </w:pPr>
    </w:p>
    <w:p w:rsidR="00E07631" w:rsidP="00BB36BC" w:rsidRDefault="00E07631">
      <w:pPr>
        <w:rPr>
          <w:sz w:val="24"/>
          <w:szCs w:val="24"/>
        </w:rPr>
      </w:pPr>
    </w:p>
    <w:p w:rsidR="00E07631" w:rsidP="00BB36BC" w:rsidRDefault="00E07631">
      <w:pPr>
        <w:rPr>
          <w:sz w:val="24"/>
          <w:szCs w:val="24"/>
        </w:rPr>
      </w:pPr>
    </w:p>
    <w:p w:rsidR="00E07631" w:rsidP="00BB36BC" w:rsidRDefault="00E07631">
      <w:pPr>
        <w:rPr>
          <w:sz w:val="24"/>
          <w:szCs w:val="24"/>
        </w:rPr>
      </w:pPr>
    </w:p>
    <w:p w:rsidR="00E07631" w:rsidP="00BB36BC" w:rsidRDefault="00E07631">
      <w:pPr>
        <w:rPr>
          <w:sz w:val="24"/>
          <w:szCs w:val="24"/>
        </w:rPr>
      </w:pPr>
    </w:p>
    <w:p w:rsidR="00E07631" w:rsidP="00BB36BC" w:rsidRDefault="00E07631">
      <w:pPr>
        <w:rPr>
          <w:sz w:val="24"/>
          <w:szCs w:val="24"/>
        </w:rPr>
      </w:pPr>
    </w:p>
    <w:p w:rsidR="00E07631" w:rsidP="00BB36BC" w:rsidRDefault="00E07631">
      <w:pPr>
        <w:rPr>
          <w:sz w:val="24"/>
          <w:szCs w:val="24"/>
        </w:rPr>
      </w:pPr>
    </w:p>
    <w:p w:rsidR="00E07631" w:rsidP="00BB36BC" w:rsidRDefault="00E07631">
      <w:pPr>
        <w:rPr>
          <w:sz w:val="24"/>
          <w:szCs w:val="24"/>
        </w:rPr>
      </w:pPr>
    </w:p>
    <w:p w:rsidR="00E07631" w:rsidP="00BB36BC" w:rsidRDefault="00E07631">
      <w:pPr>
        <w:rPr>
          <w:sz w:val="24"/>
          <w:szCs w:val="24"/>
        </w:rPr>
      </w:pPr>
    </w:p>
    <w:p w:rsidRPr="00FB0DBA" w:rsidR="00E07631" w:rsidP="00BB36BC" w:rsidRDefault="00E07631">
      <w:pPr>
        <w:rPr>
          <w:sz w:val="24"/>
          <w:szCs w:val="24"/>
        </w:rPr>
      </w:pPr>
    </w:p>
    <w:p w:rsidRPr="00FB0DBA" w:rsidR="00EF29F3" w:rsidP="00EF29F3" w:rsidRDefault="00EF29F3">
      <w:pPr>
        <w:rPr>
          <w:bCs/>
          <w:sz w:val="24"/>
          <w:szCs w:val="24"/>
        </w:rPr>
      </w:pPr>
      <w:r w:rsidRPr="00FB0DBA">
        <w:rPr>
          <w:bCs/>
          <w:sz w:val="24"/>
          <w:szCs w:val="24"/>
        </w:rPr>
        <w:t>II. viši isplatni red</w:t>
      </w:r>
    </w:p>
    <w:p w:rsidRPr="00FB0DBA" w:rsidR="00DB6541" w:rsidP="00DB6541" w:rsidRDefault="00DB6541">
      <w:pPr>
        <w:overflowPunct/>
        <w:autoSpaceDE/>
        <w:autoSpaceDN/>
        <w:adjustRightInd/>
        <w:textAlignment w:val="auto"/>
        <w:rPr>
          <w:sz w:val="24"/>
          <w:szCs w:val="24"/>
        </w:rPr>
      </w:pPr>
    </w:p>
    <w:p w:rsidRPr="00FB0DBA" w:rsidR="00383244" w:rsidP="00383244" w:rsidRDefault="00383244">
      <w:pPr>
        <w:overflowPunct/>
        <w:autoSpaceDE/>
        <w:autoSpaceDN/>
        <w:adjustRightInd/>
        <w:textAlignment w:val="auto"/>
        <w:rPr>
          <w:sz w:val="24"/>
          <w:szCs w:val="24"/>
        </w:rPr>
      </w:pPr>
    </w:p>
    <w:tbl>
      <w:tblPr>
        <w:tblW w:w="0" w:type="auto"/>
        <w:tblInd w:w="-84" w:type="dxa"/>
        <w:tblLook w:firstRow="1" w:lastRow="0" w:firstColumn="1" w:lastColumn="0" w:noHBand="0" w:noVBand="1" w:val="04A0"/>
      </w:tblPr>
      <w:tblGrid>
        <w:gridCol w:w="865"/>
        <w:gridCol w:w="2840"/>
        <w:gridCol w:w="1666"/>
        <w:gridCol w:w="1518"/>
        <w:gridCol w:w="1543"/>
        <w:gridCol w:w="1272"/>
      </w:tblGrid>
      <w:tr w:rsidRPr="00FB0DBA" w:rsidR="00AD5929" w:rsidTr="00AD5929">
        <w:trPr>
          <w:trHeight w:val="1268"/>
        </w:trPr>
        <w:tc>
          <w:tcPr>
            <w:tcW w:w="0" w:type="auto"/>
            <w:tcBorders>
              <w:top w:val="single" w:color="000000" w:sz="4" w:space="0"/>
              <w:left w:val="single" w:color="000000" w:sz="4" w:space="0"/>
              <w:bottom w:val="single" w:color="000000" w:sz="4" w:space="0"/>
              <w:right w:val="single" w:color="000000" w:sz="4" w:space="0"/>
            </w:tcBorders>
            <w:vAlign w:val="center"/>
            <w:hideMark/>
          </w:tcPr>
          <w:p w:rsidRPr="00FB0DBA" w:rsidR="00AD5929" w:rsidRDefault="00AD5929">
            <w:pPr>
              <w:pStyle w:val="Bezproreda"/>
              <w:jc w:val="both"/>
              <w:rPr>
                <w:rFonts w:ascii="Times New Roman" w:hAnsi="Times New Roman"/>
                <w:sz w:val="24"/>
                <w:szCs w:val="24"/>
              </w:rPr>
            </w:pPr>
            <w:r w:rsidRPr="00FB0DBA">
              <w:rPr>
                <w:rFonts w:ascii="Times New Roman" w:hAnsi="Times New Roman"/>
                <w:sz w:val="24"/>
                <w:szCs w:val="24"/>
              </w:rPr>
              <w:t>R. br. prij. tražb</w:t>
            </w:r>
          </w:p>
        </w:tc>
        <w:tc>
          <w:tcPr>
            <w:tcW w:w="0" w:type="auto"/>
            <w:tcBorders>
              <w:top w:val="single" w:color="000000" w:sz="4" w:space="0"/>
              <w:left w:val="single" w:color="000000" w:sz="4" w:space="0"/>
              <w:bottom w:val="single" w:color="000000" w:sz="4" w:space="0"/>
              <w:right w:val="single" w:color="000000" w:sz="4" w:space="0"/>
            </w:tcBorders>
            <w:vAlign w:val="center"/>
            <w:hideMark/>
          </w:tcPr>
          <w:p w:rsidRPr="00FB0DBA" w:rsidR="00AD5929" w:rsidRDefault="00AD5929">
            <w:pPr>
              <w:pStyle w:val="Bezproreda"/>
              <w:jc w:val="both"/>
              <w:rPr>
                <w:rFonts w:ascii="Times New Roman" w:hAnsi="Times New Roman"/>
                <w:sz w:val="24"/>
                <w:szCs w:val="24"/>
              </w:rPr>
            </w:pPr>
            <w:r w:rsidRPr="00FB0DBA">
              <w:rPr>
                <w:rFonts w:ascii="Times New Roman" w:hAnsi="Times New Roman"/>
                <w:sz w:val="24"/>
                <w:szCs w:val="24"/>
              </w:rPr>
              <w:t>Ime i prezime / tvrtka  ili naziv vjerovnika</w:t>
            </w:r>
          </w:p>
        </w:tc>
        <w:tc>
          <w:tcPr>
            <w:tcW w:w="0" w:type="auto"/>
            <w:tcBorders>
              <w:top w:val="single" w:color="000000" w:sz="4" w:space="0"/>
              <w:left w:val="single" w:color="000000" w:sz="4" w:space="0"/>
              <w:bottom w:val="single" w:color="000000" w:sz="4" w:space="0"/>
              <w:right w:val="single" w:color="000000" w:sz="4" w:space="0"/>
            </w:tcBorders>
            <w:vAlign w:val="center"/>
            <w:hideMark/>
          </w:tcPr>
          <w:p w:rsidRPr="00FB0DBA" w:rsidR="00AD5929" w:rsidRDefault="00AD5929">
            <w:pPr>
              <w:pStyle w:val="Bezproreda"/>
              <w:jc w:val="both"/>
              <w:rPr>
                <w:rFonts w:ascii="Times New Roman" w:hAnsi="Times New Roman"/>
                <w:sz w:val="24"/>
                <w:szCs w:val="24"/>
              </w:rPr>
            </w:pPr>
            <w:r w:rsidRPr="00FB0DBA">
              <w:rPr>
                <w:rFonts w:ascii="Times New Roman" w:hAnsi="Times New Roman"/>
                <w:sz w:val="24"/>
                <w:szCs w:val="24"/>
              </w:rPr>
              <w:t xml:space="preserve">OIB vjerovnika </w:t>
            </w:r>
          </w:p>
        </w:tc>
        <w:tc>
          <w:tcPr>
            <w:tcW w:w="0" w:type="auto"/>
            <w:tcBorders>
              <w:top w:val="single" w:color="000000" w:sz="4" w:space="0"/>
              <w:left w:val="single" w:color="000000" w:sz="4" w:space="0"/>
              <w:bottom w:val="single" w:color="000000" w:sz="4" w:space="0"/>
              <w:right w:val="single" w:color="000000" w:sz="4" w:space="0"/>
            </w:tcBorders>
            <w:vAlign w:val="center"/>
            <w:hideMark/>
          </w:tcPr>
          <w:p w:rsidRPr="00FB0DBA" w:rsidR="00AD5929" w:rsidRDefault="00AD5929">
            <w:pPr>
              <w:pStyle w:val="Bezproreda"/>
              <w:jc w:val="both"/>
              <w:rPr>
                <w:rFonts w:ascii="Times New Roman" w:hAnsi="Times New Roman"/>
                <w:sz w:val="24"/>
                <w:szCs w:val="24"/>
              </w:rPr>
            </w:pPr>
            <w:r w:rsidRPr="00FB0DBA">
              <w:rPr>
                <w:rFonts w:ascii="Times New Roman" w:hAnsi="Times New Roman"/>
                <w:sz w:val="24"/>
                <w:szCs w:val="24"/>
              </w:rPr>
              <w:t>Adresa / sjedište vjerovnika</w:t>
            </w:r>
          </w:p>
        </w:tc>
        <w:tc>
          <w:tcPr>
            <w:tcW w:w="0" w:type="auto"/>
            <w:tcBorders>
              <w:top w:val="single" w:color="000000" w:sz="4" w:space="0"/>
              <w:left w:val="single" w:color="000000" w:sz="4" w:space="0"/>
              <w:bottom w:val="single" w:color="000000" w:sz="4" w:space="0"/>
              <w:right w:val="single" w:color="000000" w:sz="4" w:space="0"/>
            </w:tcBorders>
            <w:vAlign w:val="center"/>
            <w:hideMark/>
          </w:tcPr>
          <w:p w:rsidRPr="00FB0DBA" w:rsidR="00AD5929" w:rsidRDefault="00AD5929">
            <w:pPr>
              <w:pStyle w:val="Bezproreda"/>
              <w:jc w:val="both"/>
              <w:rPr>
                <w:rFonts w:ascii="Times New Roman" w:hAnsi="Times New Roman"/>
                <w:sz w:val="24"/>
                <w:szCs w:val="24"/>
              </w:rPr>
            </w:pPr>
            <w:r w:rsidRPr="00FB0DBA">
              <w:rPr>
                <w:rFonts w:ascii="Times New Roman" w:hAnsi="Times New Roman"/>
                <w:sz w:val="24"/>
                <w:szCs w:val="24"/>
              </w:rPr>
              <w:t>Iznos prijavljene tražbine (kn)</w:t>
            </w:r>
          </w:p>
        </w:tc>
        <w:tc>
          <w:tcPr>
            <w:tcW w:w="0" w:type="auto"/>
            <w:tcBorders>
              <w:top w:val="single" w:color="000000" w:sz="4" w:space="0"/>
              <w:left w:val="single" w:color="000000" w:sz="4" w:space="0"/>
              <w:bottom w:val="single" w:color="000000" w:sz="4" w:space="0"/>
              <w:right w:val="single" w:color="000000" w:sz="4" w:space="0"/>
            </w:tcBorders>
            <w:vAlign w:val="center"/>
            <w:hideMark/>
          </w:tcPr>
          <w:p w:rsidRPr="00FB0DBA" w:rsidR="00AD5929" w:rsidRDefault="00AD5929">
            <w:pPr>
              <w:pStyle w:val="Bezproreda"/>
              <w:jc w:val="both"/>
              <w:rPr>
                <w:rFonts w:ascii="Times New Roman" w:hAnsi="Times New Roman"/>
                <w:sz w:val="24"/>
                <w:szCs w:val="24"/>
              </w:rPr>
            </w:pPr>
            <w:r w:rsidRPr="00FB0DBA">
              <w:rPr>
                <w:rFonts w:ascii="Times New Roman" w:hAnsi="Times New Roman"/>
                <w:sz w:val="24"/>
                <w:szCs w:val="24"/>
              </w:rPr>
              <w:t>Iznos priznate tražbine</w:t>
            </w:r>
          </w:p>
          <w:p w:rsidRPr="00FB0DBA" w:rsidR="00AD5929" w:rsidRDefault="00AD5929">
            <w:pPr>
              <w:pStyle w:val="Bezproreda"/>
              <w:jc w:val="both"/>
              <w:rPr>
                <w:rFonts w:ascii="Times New Roman" w:hAnsi="Times New Roman"/>
                <w:sz w:val="24"/>
                <w:szCs w:val="24"/>
              </w:rPr>
            </w:pPr>
            <w:r w:rsidRPr="00FB0DBA">
              <w:rPr>
                <w:rFonts w:ascii="Times New Roman" w:hAnsi="Times New Roman"/>
                <w:sz w:val="24"/>
                <w:szCs w:val="24"/>
              </w:rPr>
              <w:t>(kn)</w:t>
            </w:r>
          </w:p>
        </w:tc>
      </w:tr>
      <w:tr w:rsidRPr="00FB0DBA" w:rsidR="00AD5929" w:rsidTr="00AD5929">
        <w:trPr>
          <w:trHeight w:val="850"/>
        </w:trPr>
        <w:tc>
          <w:tcPr>
            <w:tcW w:w="0" w:type="auto"/>
            <w:tcBorders>
              <w:top w:val="nil"/>
              <w:left w:val="single" w:color="000000" w:sz="4" w:space="0"/>
              <w:bottom w:val="single" w:color="000000" w:sz="4" w:space="0"/>
              <w:right w:val="single" w:color="000000" w:sz="4" w:space="0"/>
            </w:tcBorders>
            <w:hideMark/>
          </w:tcPr>
          <w:p w:rsidRPr="00FB0DBA" w:rsidR="00AD5929" w:rsidRDefault="00AD5929">
            <w:pPr>
              <w:pStyle w:val="Bezproreda"/>
              <w:jc w:val="both"/>
              <w:rPr>
                <w:rFonts w:ascii="Times New Roman" w:hAnsi="Times New Roman"/>
                <w:sz w:val="24"/>
                <w:szCs w:val="24"/>
              </w:rPr>
            </w:pPr>
            <w:r w:rsidRPr="00FB0DBA">
              <w:rPr>
                <w:rFonts w:ascii="Times New Roman" w:hAnsi="Times New Roman"/>
                <w:sz w:val="24"/>
                <w:szCs w:val="24"/>
              </w:rPr>
              <w:t>4</w:t>
            </w:r>
          </w:p>
        </w:tc>
        <w:tc>
          <w:tcPr>
            <w:tcW w:w="0" w:type="auto"/>
            <w:tcBorders>
              <w:top w:val="nil"/>
              <w:left w:val="single" w:color="000000" w:sz="4" w:space="0"/>
              <w:bottom w:val="single" w:color="000000" w:sz="4" w:space="0"/>
              <w:right w:val="single" w:color="000000" w:sz="4" w:space="0"/>
            </w:tcBorders>
            <w:hideMark/>
          </w:tcPr>
          <w:p w:rsidRPr="00FB0DBA" w:rsidR="00AD5929" w:rsidRDefault="00AD5929">
            <w:pPr>
              <w:spacing w:after="80"/>
              <w:rPr>
                <w:sz w:val="24"/>
                <w:szCs w:val="24"/>
                <w:lang w:eastAsia="en-US"/>
              </w:rPr>
            </w:pPr>
            <w:r w:rsidRPr="00FB0DBA">
              <w:rPr>
                <w:sz w:val="24"/>
                <w:szCs w:val="24"/>
              </w:rPr>
              <w:t>Republika Hrvatska, Ministarstvo financija, Porezna uprava, Podr.ured Zagreb, zastup. ŽDO u  Zagrebu</w:t>
            </w:r>
          </w:p>
        </w:tc>
        <w:tc>
          <w:tcPr>
            <w:tcW w:w="0" w:type="auto"/>
            <w:tcBorders>
              <w:top w:val="nil"/>
              <w:left w:val="single" w:color="000000" w:sz="4" w:space="0"/>
              <w:bottom w:val="single" w:color="000000" w:sz="4" w:space="0"/>
              <w:right w:val="single" w:color="000000" w:sz="4" w:space="0"/>
            </w:tcBorders>
            <w:hideMark/>
          </w:tcPr>
          <w:p w:rsidRPr="00FB0DBA" w:rsidR="00AD5929" w:rsidRDefault="00AD5929">
            <w:pPr>
              <w:pStyle w:val="Bezproreda"/>
              <w:jc w:val="both"/>
              <w:rPr>
                <w:rFonts w:ascii="Times New Roman" w:hAnsi="Times New Roman"/>
                <w:sz w:val="24"/>
                <w:szCs w:val="24"/>
              </w:rPr>
            </w:pPr>
            <w:r w:rsidRPr="00FB0DBA">
              <w:rPr>
                <w:rFonts w:ascii="Times New Roman" w:hAnsi="Times New Roman"/>
                <w:sz w:val="24"/>
                <w:szCs w:val="24"/>
              </w:rPr>
              <w:t>186883136487</w:t>
            </w:r>
          </w:p>
        </w:tc>
        <w:tc>
          <w:tcPr>
            <w:tcW w:w="0" w:type="auto"/>
            <w:tcBorders>
              <w:top w:val="nil"/>
              <w:left w:val="single" w:color="000000" w:sz="4" w:space="0"/>
              <w:bottom w:val="single" w:color="000000" w:sz="4" w:space="0"/>
              <w:right w:val="single" w:color="000000" w:sz="4" w:space="0"/>
            </w:tcBorders>
            <w:hideMark/>
          </w:tcPr>
          <w:p w:rsidRPr="00FB0DBA" w:rsidR="00AD5929" w:rsidRDefault="00AD5929">
            <w:pPr>
              <w:pStyle w:val="Bezproreda"/>
              <w:jc w:val="both"/>
              <w:rPr>
                <w:rFonts w:ascii="Times New Roman" w:hAnsi="Times New Roman"/>
                <w:sz w:val="24"/>
                <w:szCs w:val="24"/>
              </w:rPr>
            </w:pPr>
            <w:r w:rsidRPr="00FB0DBA">
              <w:rPr>
                <w:rFonts w:ascii="Times New Roman" w:hAnsi="Times New Roman"/>
                <w:sz w:val="24"/>
                <w:szCs w:val="24"/>
              </w:rPr>
              <w:t>Av. Dubrovnik 32</w:t>
            </w:r>
            <w:r w:rsidRPr="00FB0DBA">
              <w:rPr>
                <w:rFonts w:ascii="Times New Roman" w:hAnsi="Times New Roman"/>
                <w:sz w:val="24"/>
                <w:szCs w:val="24"/>
                <w:u w:val="double"/>
              </w:rPr>
              <w:t xml:space="preserve">, </w:t>
            </w:r>
            <w:r w:rsidRPr="00FB0DBA">
              <w:rPr>
                <w:rFonts w:ascii="Times New Roman" w:hAnsi="Times New Roman"/>
                <w:sz w:val="24"/>
                <w:szCs w:val="24"/>
              </w:rPr>
              <w:t>Zagreb</w:t>
            </w:r>
          </w:p>
        </w:tc>
        <w:tc>
          <w:tcPr>
            <w:tcW w:w="0" w:type="auto"/>
            <w:tcBorders>
              <w:top w:val="nil"/>
              <w:left w:val="single" w:color="000000" w:sz="4" w:space="0"/>
              <w:bottom w:val="single" w:color="000000" w:sz="4" w:space="0"/>
              <w:right w:val="single" w:color="000000" w:sz="4" w:space="0"/>
            </w:tcBorders>
            <w:hideMark/>
          </w:tcPr>
          <w:p w:rsidRPr="00FB0DBA" w:rsidR="00AD5929" w:rsidRDefault="00AD5929">
            <w:pPr>
              <w:pStyle w:val="Bezproreda"/>
              <w:jc w:val="right"/>
              <w:rPr>
                <w:rFonts w:ascii="Times New Roman" w:hAnsi="Times New Roman"/>
                <w:sz w:val="24"/>
                <w:szCs w:val="24"/>
              </w:rPr>
            </w:pPr>
            <w:r w:rsidRPr="00FB0DBA">
              <w:rPr>
                <w:rFonts w:ascii="Times New Roman" w:hAnsi="Times New Roman"/>
                <w:sz w:val="24"/>
                <w:szCs w:val="24"/>
              </w:rPr>
              <w:t xml:space="preserve">1.864,43 </w:t>
            </w:r>
          </w:p>
        </w:tc>
        <w:tc>
          <w:tcPr>
            <w:tcW w:w="0" w:type="auto"/>
            <w:tcBorders>
              <w:top w:val="nil"/>
              <w:left w:val="single" w:color="000000" w:sz="4" w:space="0"/>
              <w:bottom w:val="single" w:color="000000" w:sz="4" w:space="0"/>
              <w:right w:val="single" w:color="000000" w:sz="4" w:space="0"/>
            </w:tcBorders>
            <w:hideMark/>
          </w:tcPr>
          <w:p w:rsidRPr="00FB0DBA" w:rsidR="00AD5929" w:rsidRDefault="00AD5929">
            <w:pPr>
              <w:pStyle w:val="Bezproreda"/>
              <w:jc w:val="right"/>
              <w:rPr>
                <w:rFonts w:ascii="Times New Roman" w:hAnsi="Times New Roman"/>
                <w:sz w:val="24"/>
                <w:szCs w:val="24"/>
              </w:rPr>
            </w:pPr>
            <w:r w:rsidRPr="00FB0DBA">
              <w:rPr>
                <w:rFonts w:ascii="Times New Roman" w:hAnsi="Times New Roman"/>
                <w:sz w:val="24"/>
                <w:szCs w:val="24"/>
              </w:rPr>
              <w:t xml:space="preserve">1.864,43 </w:t>
            </w:r>
          </w:p>
        </w:tc>
      </w:tr>
    </w:tbl>
    <w:p w:rsidRPr="00FB0DBA" w:rsidR="00383244" w:rsidP="00383244" w:rsidRDefault="00383244">
      <w:pPr>
        <w:overflowPunct/>
        <w:autoSpaceDE/>
        <w:autoSpaceDN/>
        <w:adjustRightInd/>
        <w:textAlignment w:val="auto"/>
        <w:rPr>
          <w:sz w:val="24"/>
          <w:szCs w:val="24"/>
        </w:rPr>
      </w:pPr>
    </w:p>
    <w:p w:rsidRPr="00FB0DBA" w:rsidR="002423FE" w:rsidP="00B9569B" w:rsidRDefault="002423FE">
      <w:pPr>
        <w:overflowPunct/>
        <w:autoSpaceDE/>
        <w:autoSpaceDN/>
        <w:adjustRightInd/>
        <w:textAlignment w:val="auto"/>
        <w:rPr>
          <w:sz w:val="24"/>
          <w:szCs w:val="24"/>
        </w:rPr>
      </w:pPr>
    </w:p>
    <w:p w:rsidRPr="00FB0DBA" w:rsidR="000857AF" w:rsidP="000857AF" w:rsidRDefault="000857AF">
      <w:pPr>
        <w:ind w:firstLine="720"/>
        <w:jc w:val="both"/>
        <w:rPr>
          <w:sz w:val="24"/>
          <w:szCs w:val="24"/>
        </w:rPr>
      </w:pPr>
      <w:r w:rsidRPr="00FB0DBA">
        <w:rPr>
          <w:sz w:val="24"/>
          <w:szCs w:val="24"/>
        </w:rPr>
        <w:t>S obzirom da su ispitane sve prijavljene tražbine, sud izjavljuje da će rješenje o tome u kojem iznosu i u kojem isplatnom redu su utvrđene, odnosno osporene biti objavljeno na e-oglasnoj ploči suda.</w:t>
      </w:r>
    </w:p>
    <w:p w:rsidRPr="00FB0DBA" w:rsidR="000857AF" w:rsidP="000857AF" w:rsidRDefault="000857AF">
      <w:pPr>
        <w:jc w:val="both"/>
        <w:rPr>
          <w:sz w:val="24"/>
          <w:szCs w:val="24"/>
        </w:rPr>
      </w:pPr>
    </w:p>
    <w:p w:rsidRPr="00FB0DBA" w:rsidR="000857AF" w:rsidP="000857AF" w:rsidRDefault="000857AF">
      <w:pPr>
        <w:jc w:val="both"/>
        <w:rPr>
          <w:bCs/>
          <w:sz w:val="24"/>
          <w:szCs w:val="24"/>
        </w:rPr>
      </w:pPr>
      <w:r w:rsidRPr="00FB0DBA">
        <w:rPr>
          <w:sz w:val="24"/>
          <w:szCs w:val="24"/>
        </w:rPr>
        <w:t xml:space="preserve">           </w:t>
      </w:r>
      <w:r w:rsidRPr="00FB0DBA">
        <w:rPr>
          <w:bCs/>
          <w:sz w:val="24"/>
          <w:szCs w:val="24"/>
        </w:rPr>
        <w:t xml:space="preserve">Nitko od nazočnih vjerovnika nije osporio tražbine koje je stečajni upravitelj priznao u </w:t>
      </w:r>
      <w:r w:rsidRPr="00FB0DBA" w:rsidR="00AD5929">
        <w:rPr>
          <w:bCs/>
          <w:sz w:val="24"/>
          <w:szCs w:val="24"/>
        </w:rPr>
        <w:t xml:space="preserve">I. i </w:t>
      </w:r>
      <w:r w:rsidRPr="00FB0DBA" w:rsidR="009323B9">
        <w:rPr>
          <w:bCs/>
          <w:sz w:val="24"/>
          <w:szCs w:val="24"/>
        </w:rPr>
        <w:t>II</w:t>
      </w:r>
      <w:r w:rsidRPr="00FB0DBA" w:rsidR="00867982">
        <w:rPr>
          <w:bCs/>
          <w:sz w:val="24"/>
          <w:szCs w:val="24"/>
        </w:rPr>
        <w:t>.</w:t>
      </w:r>
      <w:r w:rsidRPr="00FB0DBA" w:rsidR="009323B9">
        <w:rPr>
          <w:bCs/>
          <w:sz w:val="24"/>
          <w:szCs w:val="24"/>
        </w:rPr>
        <w:t xml:space="preserve"> </w:t>
      </w:r>
      <w:r w:rsidRPr="00FB0DBA">
        <w:rPr>
          <w:bCs/>
          <w:sz w:val="24"/>
          <w:szCs w:val="24"/>
        </w:rPr>
        <w:t>višem isplatnom redu.</w:t>
      </w:r>
    </w:p>
    <w:p w:rsidRPr="00FB0DBA" w:rsidR="000857AF" w:rsidP="000857AF" w:rsidRDefault="000857AF">
      <w:pPr>
        <w:jc w:val="both"/>
        <w:rPr>
          <w:bCs/>
          <w:sz w:val="24"/>
          <w:szCs w:val="24"/>
        </w:rPr>
      </w:pPr>
    </w:p>
    <w:p w:rsidRPr="00FB0DBA" w:rsidR="000857AF" w:rsidP="000857AF" w:rsidRDefault="00E75613">
      <w:pPr>
        <w:ind w:firstLine="720"/>
        <w:jc w:val="both"/>
        <w:rPr>
          <w:bCs/>
          <w:sz w:val="24"/>
          <w:szCs w:val="24"/>
        </w:rPr>
      </w:pPr>
      <w:r w:rsidRPr="00FB0DBA">
        <w:rPr>
          <w:bCs/>
          <w:sz w:val="24"/>
          <w:szCs w:val="24"/>
        </w:rPr>
        <w:t>Sud</w:t>
      </w:r>
      <w:r w:rsidRPr="00FB0DBA" w:rsidR="000857AF">
        <w:rPr>
          <w:bCs/>
          <w:sz w:val="24"/>
          <w:szCs w:val="24"/>
        </w:rPr>
        <w:t xml:space="preserve"> objavljuje da se u tablici navedene tražbine stečajnih vjerovnika smatraju utvrđenim  i razvrstavaju u</w:t>
      </w:r>
      <w:r w:rsidRPr="00FB0DBA" w:rsidR="002742D9">
        <w:rPr>
          <w:bCs/>
          <w:sz w:val="24"/>
          <w:szCs w:val="24"/>
        </w:rPr>
        <w:t xml:space="preserve"> </w:t>
      </w:r>
      <w:r w:rsidRPr="00FB0DBA" w:rsidR="00AD5929">
        <w:rPr>
          <w:bCs/>
          <w:sz w:val="24"/>
          <w:szCs w:val="24"/>
        </w:rPr>
        <w:t xml:space="preserve">I. i </w:t>
      </w:r>
      <w:r w:rsidRPr="00FB0DBA" w:rsidR="000857AF">
        <w:rPr>
          <w:bCs/>
          <w:sz w:val="24"/>
          <w:szCs w:val="24"/>
        </w:rPr>
        <w:t>II</w:t>
      </w:r>
      <w:r w:rsidRPr="00FB0DBA" w:rsidR="00867982">
        <w:rPr>
          <w:bCs/>
          <w:sz w:val="24"/>
          <w:szCs w:val="24"/>
        </w:rPr>
        <w:t>.</w:t>
      </w:r>
      <w:r w:rsidRPr="00FB0DBA" w:rsidR="000857AF">
        <w:rPr>
          <w:bCs/>
          <w:sz w:val="24"/>
          <w:szCs w:val="24"/>
        </w:rPr>
        <w:t xml:space="preserve"> viši isplatni red.</w:t>
      </w:r>
    </w:p>
    <w:p w:rsidRPr="00FB0DBA" w:rsidR="000857AF" w:rsidP="000857AF" w:rsidRDefault="000857AF">
      <w:pPr>
        <w:numPr>
          <w:ilvl w:val="12"/>
          <w:numId w:val="0"/>
        </w:numPr>
        <w:jc w:val="both"/>
        <w:rPr>
          <w:bCs/>
          <w:sz w:val="24"/>
          <w:szCs w:val="24"/>
        </w:rPr>
      </w:pPr>
    </w:p>
    <w:p w:rsidRPr="00FB0DBA" w:rsidR="000857AF" w:rsidP="000857AF" w:rsidRDefault="000857AF">
      <w:pPr>
        <w:numPr>
          <w:ilvl w:val="12"/>
          <w:numId w:val="0"/>
        </w:numPr>
        <w:ind w:firstLine="720"/>
        <w:jc w:val="both"/>
        <w:rPr>
          <w:bCs/>
          <w:sz w:val="24"/>
          <w:szCs w:val="24"/>
        </w:rPr>
      </w:pPr>
      <w:r w:rsidRPr="00FB0DBA">
        <w:rPr>
          <w:bCs/>
          <w:sz w:val="24"/>
          <w:szCs w:val="24"/>
        </w:rPr>
        <w:t xml:space="preserve">Stečajni upravitelj ističe kako </w:t>
      </w:r>
      <w:r w:rsidRPr="00FB0DBA" w:rsidR="007D3CE7">
        <w:rPr>
          <w:bCs/>
          <w:sz w:val="24"/>
          <w:szCs w:val="24"/>
        </w:rPr>
        <w:t>nema  razlučnih prava.</w:t>
      </w:r>
    </w:p>
    <w:p w:rsidRPr="00FB0DBA" w:rsidR="000857AF" w:rsidP="000857AF" w:rsidRDefault="000857AF">
      <w:pPr>
        <w:numPr>
          <w:ilvl w:val="12"/>
          <w:numId w:val="0"/>
        </w:numPr>
        <w:jc w:val="both"/>
        <w:rPr>
          <w:bCs/>
          <w:sz w:val="24"/>
          <w:szCs w:val="24"/>
        </w:rPr>
      </w:pPr>
    </w:p>
    <w:p w:rsidRPr="00FB0DBA" w:rsidR="000857AF" w:rsidP="000857AF" w:rsidRDefault="000857AF">
      <w:pPr>
        <w:ind w:firstLine="720"/>
        <w:jc w:val="both"/>
        <w:rPr>
          <w:bCs/>
          <w:sz w:val="24"/>
          <w:szCs w:val="24"/>
        </w:rPr>
      </w:pPr>
      <w:r w:rsidRPr="00FB0DBA">
        <w:rPr>
          <w:bCs/>
          <w:sz w:val="24"/>
          <w:szCs w:val="24"/>
        </w:rPr>
        <w:t>Stečajni upravitelj u ističe kako nema izlučnih prava.</w:t>
      </w:r>
    </w:p>
    <w:p w:rsidRPr="00FB0DBA" w:rsidR="00EF29F3" w:rsidP="00F95C6D" w:rsidRDefault="00EF29F3">
      <w:pPr>
        <w:rPr>
          <w:bCs/>
          <w:sz w:val="24"/>
          <w:szCs w:val="24"/>
        </w:rPr>
      </w:pPr>
    </w:p>
    <w:p w:rsidRPr="00FB0DBA" w:rsidR="00853FF6" w:rsidP="00C6522F" w:rsidRDefault="004A38B4">
      <w:pPr>
        <w:jc w:val="center"/>
        <w:rPr>
          <w:bCs/>
          <w:sz w:val="24"/>
          <w:szCs w:val="24"/>
        </w:rPr>
      </w:pPr>
      <w:r w:rsidRPr="00FB0DBA">
        <w:rPr>
          <w:bCs/>
          <w:sz w:val="24"/>
          <w:szCs w:val="24"/>
        </w:rPr>
        <w:t>D</w:t>
      </w:r>
      <w:r w:rsidRPr="00FB0DBA" w:rsidR="00853FF6">
        <w:rPr>
          <w:bCs/>
          <w:sz w:val="24"/>
          <w:szCs w:val="24"/>
        </w:rPr>
        <w:t>ovršeno u</w:t>
      </w:r>
      <w:r w:rsidR="00E16028">
        <w:rPr>
          <w:bCs/>
          <w:sz w:val="24"/>
          <w:szCs w:val="24"/>
        </w:rPr>
        <w:t xml:space="preserve"> 14,35</w:t>
      </w:r>
      <w:r w:rsidRPr="00FB0DBA" w:rsidR="00995894">
        <w:rPr>
          <w:bCs/>
          <w:sz w:val="24"/>
          <w:szCs w:val="24"/>
        </w:rPr>
        <w:t xml:space="preserve"> </w:t>
      </w:r>
      <w:r w:rsidRPr="00FB0DBA" w:rsidR="00862E38">
        <w:rPr>
          <w:bCs/>
          <w:sz w:val="24"/>
          <w:szCs w:val="24"/>
        </w:rPr>
        <w:t>sati</w:t>
      </w:r>
    </w:p>
    <w:p w:rsidRPr="00FB0DBA" w:rsidR="00E165DC" w:rsidP="00C62C16" w:rsidRDefault="00E165DC">
      <w:pPr>
        <w:jc w:val="both"/>
        <w:rPr>
          <w:bCs/>
          <w:sz w:val="24"/>
          <w:szCs w:val="24"/>
        </w:rPr>
      </w:pPr>
    </w:p>
    <w:p w:rsidRPr="00FB0DBA" w:rsidR="00E8650B" w:rsidP="00E8650B" w:rsidRDefault="00E8650B">
      <w:pPr>
        <w:numPr>
          <w:ilvl w:val="12"/>
          <w:numId w:val="0"/>
        </w:numPr>
        <w:jc w:val="both"/>
        <w:rPr>
          <w:bCs/>
          <w:sz w:val="24"/>
          <w:szCs w:val="24"/>
        </w:rPr>
      </w:pPr>
      <w:r w:rsidRPr="00FB0DBA">
        <w:rPr>
          <w:bCs/>
          <w:sz w:val="24"/>
          <w:szCs w:val="24"/>
        </w:rPr>
        <w:t>Na temelju odredbe čl. 130. st. 4. Stečajnog zakona, spajaju se ispitno i izvještajno ročište te se prelazi na:</w:t>
      </w:r>
    </w:p>
    <w:p w:rsidRPr="00FB0DBA" w:rsidR="00E8650B" w:rsidP="00E8650B" w:rsidRDefault="00E8650B">
      <w:pPr>
        <w:numPr>
          <w:ilvl w:val="12"/>
          <w:numId w:val="0"/>
        </w:numPr>
        <w:jc w:val="both"/>
        <w:rPr>
          <w:bCs/>
          <w:sz w:val="24"/>
          <w:szCs w:val="24"/>
        </w:rPr>
      </w:pPr>
    </w:p>
    <w:p w:rsidRPr="00FB0DBA" w:rsidR="00E8650B" w:rsidP="00E8650B" w:rsidRDefault="00E8650B">
      <w:pPr>
        <w:numPr>
          <w:ilvl w:val="12"/>
          <w:numId w:val="0"/>
        </w:numPr>
        <w:jc w:val="center"/>
        <w:rPr>
          <w:bCs/>
          <w:sz w:val="24"/>
          <w:szCs w:val="24"/>
        </w:rPr>
      </w:pPr>
      <w:r w:rsidRPr="00FB0DBA">
        <w:rPr>
          <w:bCs/>
          <w:sz w:val="24"/>
          <w:szCs w:val="24"/>
        </w:rPr>
        <w:t>SKUPŠTINU VJEROVNIKA S</w:t>
      </w:r>
    </w:p>
    <w:p w:rsidRPr="00FB0DBA" w:rsidR="00E8650B" w:rsidP="00E8650B" w:rsidRDefault="00E8650B">
      <w:pPr>
        <w:numPr>
          <w:ilvl w:val="12"/>
          <w:numId w:val="0"/>
        </w:numPr>
        <w:jc w:val="center"/>
        <w:rPr>
          <w:bCs/>
          <w:sz w:val="24"/>
          <w:szCs w:val="24"/>
        </w:rPr>
      </w:pPr>
      <w:r w:rsidRPr="00FB0DBA">
        <w:rPr>
          <w:bCs/>
          <w:sz w:val="24"/>
          <w:szCs w:val="24"/>
        </w:rPr>
        <w:t>IZVJEŠTAJNOG ROČIŠTA</w:t>
      </w:r>
    </w:p>
    <w:p w:rsidRPr="00FB0DBA" w:rsidR="00E8650B" w:rsidP="00E8650B" w:rsidRDefault="00E8650B">
      <w:pPr>
        <w:numPr>
          <w:ilvl w:val="12"/>
          <w:numId w:val="0"/>
        </w:numPr>
        <w:jc w:val="both"/>
        <w:rPr>
          <w:bCs/>
          <w:sz w:val="24"/>
          <w:szCs w:val="24"/>
        </w:rPr>
      </w:pPr>
    </w:p>
    <w:p w:rsidRPr="00FB0DBA" w:rsidR="00E8650B" w:rsidP="00E8650B" w:rsidRDefault="00E8650B">
      <w:pPr>
        <w:ind w:firstLine="720"/>
        <w:jc w:val="both"/>
        <w:rPr>
          <w:sz w:val="24"/>
          <w:szCs w:val="24"/>
        </w:rPr>
      </w:pPr>
      <w:r w:rsidRPr="00FB0DBA">
        <w:rPr>
          <w:sz w:val="24"/>
          <w:szCs w:val="24"/>
        </w:rPr>
        <w:t xml:space="preserve">Utvrđuje se da su na izvještajnom ročištu nazočni vjerovnici koji su bili nazočni na ispitnom ročištu. </w:t>
      </w:r>
    </w:p>
    <w:p w:rsidRPr="00FB0DBA" w:rsidR="00E8650B" w:rsidP="00E8650B" w:rsidRDefault="00E8650B">
      <w:pPr>
        <w:ind w:firstLine="720"/>
        <w:jc w:val="both"/>
        <w:rPr>
          <w:sz w:val="24"/>
          <w:szCs w:val="24"/>
        </w:rPr>
      </w:pPr>
    </w:p>
    <w:p w:rsidRPr="00FB0DBA" w:rsidR="00E8650B" w:rsidP="00E8650B" w:rsidRDefault="00E8650B">
      <w:pPr>
        <w:ind w:firstLine="720"/>
        <w:jc w:val="both"/>
        <w:rPr>
          <w:sz w:val="24"/>
          <w:szCs w:val="24"/>
        </w:rPr>
      </w:pPr>
      <w:r w:rsidRPr="00FB0DBA">
        <w:rPr>
          <w:sz w:val="24"/>
          <w:szCs w:val="24"/>
        </w:rPr>
        <w:t>Sudac otvara ročište i objavljuje da je predmet današnjeg izvještajnog ročišta (članak 227 SZ-a) donošenje odluka sukladno čl. 107. SZ-a.</w:t>
      </w:r>
    </w:p>
    <w:p w:rsidR="00E8650B" w:rsidP="00E8650B" w:rsidRDefault="00E8650B">
      <w:pPr>
        <w:jc w:val="both"/>
        <w:rPr>
          <w:sz w:val="24"/>
          <w:szCs w:val="24"/>
        </w:rPr>
      </w:pPr>
    </w:p>
    <w:p w:rsidRPr="00FB0DBA" w:rsidR="00210D59" w:rsidP="00E8650B" w:rsidRDefault="00210D59">
      <w:pPr>
        <w:jc w:val="both"/>
        <w:rPr>
          <w:sz w:val="24"/>
          <w:szCs w:val="24"/>
        </w:rPr>
      </w:pPr>
    </w:p>
    <w:p w:rsidRPr="00FB0DBA" w:rsidR="00E8650B" w:rsidP="00E8650B" w:rsidRDefault="00E8650B">
      <w:pPr>
        <w:jc w:val="both"/>
        <w:rPr>
          <w:sz w:val="24"/>
          <w:szCs w:val="24"/>
        </w:rPr>
      </w:pPr>
      <w:r w:rsidRPr="00FB0DBA">
        <w:rPr>
          <w:sz w:val="24"/>
          <w:szCs w:val="24"/>
        </w:rPr>
        <w:lastRenderedPageBreak/>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FB0DBA" w:rsidR="00E8650B" w:rsidP="00E8650B" w:rsidRDefault="00E8650B">
      <w:pPr>
        <w:jc w:val="both"/>
        <w:rPr>
          <w:sz w:val="24"/>
          <w:szCs w:val="24"/>
        </w:rPr>
      </w:pPr>
    </w:p>
    <w:p w:rsidRPr="00FB0DBA" w:rsidR="00E8650B" w:rsidP="00E8650B" w:rsidRDefault="00E8650B">
      <w:pPr>
        <w:ind w:firstLine="720"/>
        <w:jc w:val="both"/>
        <w:rPr>
          <w:bCs/>
          <w:sz w:val="24"/>
          <w:szCs w:val="24"/>
        </w:rPr>
      </w:pPr>
      <w:r w:rsidRPr="00FB0DBA">
        <w:rPr>
          <w:bCs/>
          <w:sz w:val="24"/>
          <w:szCs w:val="24"/>
        </w:rPr>
        <w:t>Stečajni upravitelj usmeno izlaže kao u svom pisanom izvješću, koje je sastavni dio ovog stečajnog spisa.</w:t>
      </w:r>
    </w:p>
    <w:p w:rsidR="00DC0D2A" w:rsidP="00FB0DBA" w:rsidRDefault="00FB0DBA">
      <w:pPr>
        <w:rPr>
          <w:color w:val="000000"/>
          <w:sz w:val="24"/>
          <w:szCs w:val="24"/>
        </w:rPr>
      </w:pPr>
      <w:r w:rsidRPr="00FB0DBA">
        <w:rPr>
          <w:color w:val="000000"/>
          <w:sz w:val="24"/>
          <w:szCs w:val="24"/>
        </w:rPr>
        <w:br/>
        <w:t>I. TIJEK STEČAJNOGA POSTUPKA U RAZDOBLJU OD 08.07.2020. DO 08.10.2020.</w:t>
      </w:r>
      <w:r w:rsidRPr="00FB0DBA">
        <w:rPr>
          <w:color w:val="000000"/>
          <w:sz w:val="24"/>
          <w:szCs w:val="24"/>
        </w:rPr>
        <w:br/>
      </w:r>
      <w:r w:rsidRPr="00FB0DBA">
        <w:rPr>
          <w:iCs/>
          <w:color w:val="000000"/>
          <w:sz w:val="24"/>
          <w:szCs w:val="24"/>
        </w:rPr>
        <w:br/>
      </w:r>
      <w:r w:rsidRPr="00FB0DBA">
        <w:rPr>
          <w:color w:val="000000"/>
          <w:sz w:val="24"/>
          <w:szCs w:val="24"/>
        </w:rPr>
        <w:t>Po prijedlogu FINA-e od 13.04.2016. ovosudnim rješenjem posl.br. St-3641/16 otvoren je i</w:t>
      </w:r>
      <w:r w:rsidRPr="00FB0DBA">
        <w:rPr>
          <w:color w:val="000000"/>
          <w:sz w:val="24"/>
          <w:szCs w:val="24"/>
        </w:rPr>
        <w:br/>
        <w:t>istovremeno zaključen stečajni postupak nad društvom CAPRINUS HORTUS j.d.o.o., OIB:</w:t>
      </w:r>
      <w:r w:rsidRPr="00FB0DBA">
        <w:rPr>
          <w:color w:val="000000"/>
          <w:sz w:val="24"/>
          <w:szCs w:val="24"/>
        </w:rPr>
        <w:br/>
        <w:t>25551315486, Zagreb, Zelena magistrala 4, koje je dana 26.01.2018. godine brisano iz</w:t>
      </w:r>
      <w:r w:rsidR="00DC0D2A">
        <w:rPr>
          <w:color w:val="000000"/>
          <w:sz w:val="24"/>
          <w:szCs w:val="24"/>
        </w:rPr>
        <w:t xml:space="preserve"> </w:t>
      </w:r>
      <w:r w:rsidRPr="00FB0DBA">
        <w:rPr>
          <w:color w:val="000000"/>
          <w:sz w:val="24"/>
          <w:szCs w:val="24"/>
        </w:rPr>
        <w:t>sudskog registra.</w:t>
      </w:r>
      <w:r w:rsidRPr="00FB0DBA">
        <w:rPr>
          <w:color w:val="000000"/>
          <w:sz w:val="24"/>
          <w:szCs w:val="24"/>
        </w:rPr>
        <w:br/>
        <w:t>FINA je naknadno obavijestila sud da su temeljem rješenja HZMO zaplijenjena novčana</w:t>
      </w:r>
      <w:r w:rsidR="00DC0D2A">
        <w:rPr>
          <w:color w:val="000000"/>
          <w:sz w:val="24"/>
          <w:szCs w:val="24"/>
        </w:rPr>
        <w:t xml:space="preserve"> </w:t>
      </w:r>
      <w:r w:rsidRPr="00FB0DBA">
        <w:rPr>
          <w:color w:val="000000"/>
          <w:sz w:val="24"/>
          <w:szCs w:val="24"/>
        </w:rPr>
        <w:t>sredstva u iznosu od 8.753,99 kn i 3.120,00 kn, te temeljem čl. 17 st 2 ZPONS iznos od</w:t>
      </w:r>
      <w:r w:rsidR="00DC0D2A">
        <w:rPr>
          <w:color w:val="000000"/>
          <w:sz w:val="24"/>
          <w:szCs w:val="24"/>
        </w:rPr>
        <w:t xml:space="preserve"> </w:t>
      </w:r>
      <w:r w:rsidRPr="00FB0DBA">
        <w:rPr>
          <w:color w:val="000000"/>
          <w:sz w:val="24"/>
          <w:szCs w:val="24"/>
        </w:rPr>
        <w:t>5.0000,00 kn. Ukupan iznos od 16,873.99 kn FINA je po nalogu suda prenijela na račun suda.</w:t>
      </w:r>
      <w:r w:rsidRPr="00FB0DBA">
        <w:rPr>
          <w:color w:val="000000"/>
          <w:sz w:val="24"/>
          <w:szCs w:val="24"/>
        </w:rPr>
        <w:br/>
        <w:t>Sukladno nalogu suda, i raniji direktor dužnika uplatio je u Fond za pokriće troškova</w:t>
      </w:r>
      <w:r w:rsidR="00DC0D2A">
        <w:rPr>
          <w:color w:val="000000"/>
          <w:sz w:val="24"/>
          <w:szCs w:val="24"/>
        </w:rPr>
        <w:t xml:space="preserve"> </w:t>
      </w:r>
      <w:r w:rsidRPr="00FB0DBA">
        <w:rPr>
          <w:color w:val="000000"/>
          <w:sz w:val="24"/>
          <w:szCs w:val="24"/>
        </w:rPr>
        <w:t>stečajnog postupka iznos od 1.000,00 kn.</w:t>
      </w:r>
      <w:r w:rsidRPr="00FB0DBA">
        <w:rPr>
          <w:color w:val="000000"/>
          <w:sz w:val="24"/>
          <w:szCs w:val="24"/>
        </w:rPr>
        <w:br/>
        <w:t>Tako je ukupno uplaćeni iznos na računu suda 17.873,99 kn.</w:t>
      </w:r>
      <w:r w:rsidRPr="00FB0DBA">
        <w:rPr>
          <w:color w:val="000000"/>
          <w:sz w:val="24"/>
          <w:szCs w:val="24"/>
        </w:rPr>
        <w:br/>
        <w:t>Podneskom od 31.01.2020. specificirani su iznosi i osnove naplate gore navedenih iznosa</w:t>
      </w:r>
      <w:r w:rsidR="00DC0D2A">
        <w:rPr>
          <w:color w:val="000000"/>
          <w:sz w:val="24"/>
          <w:szCs w:val="24"/>
        </w:rPr>
        <w:t xml:space="preserve"> </w:t>
      </w:r>
      <w:r w:rsidRPr="00FB0DBA">
        <w:rPr>
          <w:color w:val="000000"/>
          <w:sz w:val="24"/>
          <w:szCs w:val="24"/>
        </w:rPr>
        <w:t>pribavljeni od FINA-e te je predložen nastavak postupka radi naknadne diobe sukladno čl.</w:t>
      </w:r>
      <w:r w:rsidR="00DC0D2A">
        <w:rPr>
          <w:color w:val="000000"/>
          <w:sz w:val="24"/>
          <w:szCs w:val="24"/>
        </w:rPr>
        <w:t xml:space="preserve"> </w:t>
      </w:r>
      <w:r w:rsidRPr="00FB0DBA">
        <w:rPr>
          <w:color w:val="000000"/>
          <w:sz w:val="24"/>
          <w:szCs w:val="24"/>
        </w:rPr>
        <w:t>289 SZ.</w:t>
      </w:r>
      <w:r w:rsidRPr="00FB0DBA">
        <w:rPr>
          <w:color w:val="000000"/>
          <w:sz w:val="24"/>
          <w:szCs w:val="24"/>
        </w:rPr>
        <w:br/>
        <w:t>Rješenjem posl.br. St-3641/16-20 od 12.02.2020 određen je nastavak postupka radi naknadne</w:t>
      </w:r>
      <w:r w:rsidRPr="00FB0DBA">
        <w:rPr>
          <w:color w:val="000000"/>
          <w:sz w:val="24"/>
          <w:szCs w:val="24"/>
        </w:rPr>
        <w:br/>
        <w:t>diobe te upis stečajne mase što je izvršeno 20.02.2020.</w:t>
      </w:r>
      <w:r w:rsidRPr="00FB0DBA">
        <w:rPr>
          <w:color w:val="000000"/>
          <w:sz w:val="24"/>
          <w:szCs w:val="24"/>
        </w:rPr>
        <w:br/>
        <w:t>Rješenjem posl.br. St-1012/202 od 08.07.2020. pozvani su vjerovnici u roku 30 dana prijaviti</w:t>
      </w:r>
      <w:r w:rsidRPr="00FB0DBA">
        <w:rPr>
          <w:color w:val="000000"/>
          <w:sz w:val="24"/>
          <w:szCs w:val="24"/>
        </w:rPr>
        <w:br/>
        <w:t>tražbine, obavijestiti o razlučnim i izlučnim pravima te su zakazana ispitno i izvještajno</w:t>
      </w:r>
      <w:r w:rsidR="00DC0D2A">
        <w:rPr>
          <w:color w:val="000000"/>
          <w:sz w:val="24"/>
          <w:szCs w:val="24"/>
        </w:rPr>
        <w:t xml:space="preserve"> </w:t>
      </w:r>
      <w:r w:rsidRPr="00FB0DBA">
        <w:rPr>
          <w:color w:val="000000"/>
          <w:sz w:val="24"/>
          <w:szCs w:val="24"/>
        </w:rPr>
        <w:t>ročište za dan 10.11.2020. godine.</w:t>
      </w:r>
      <w:r w:rsidRPr="00FB0DBA">
        <w:rPr>
          <w:color w:val="000000"/>
          <w:sz w:val="24"/>
          <w:szCs w:val="24"/>
        </w:rPr>
        <w:br/>
        <w:t>U obavljanju dužnosti stečajnog upravitelja, obavljen je razgovor sa ranijim direktorom</w:t>
      </w:r>
      <w:r w:rsidRPr="00FB0DBA">
        <w:rPr>
          <w:color w:val="000000"/>
          <w:sz w:val="24"/>
          <w:szCs w:val="24"/>
        </w:rPr>
        <w:br/>
        <w:t>Damirom Košutićem koji je ujedno i jedini raniji radnik društva CAPRINUS HORTUS</w:t>
      </w:r>
      <w:r w:rsidR="00DC0D2A">
        <w:rPr>
          <w:color w:val="000000"/>
          <w:sz w:val="24"/>
          <w:szCs w:val="24"/>
        </w:rPr>
        <w:t xml:space="preserve"> </w:t>
      </w:r>
      <w:r w:rsidRPr="00FB0DBA">
        <w:rPr>
          <w:color w:val="000000"/>
          <w:sz w:val="24"/>
          <w:szCs w:val="24"/>
        </w:rPr>
        <w:t>j.d.o.o., pribavljena su posljednja predana financijska izvješća prije brisanja društva, bruto</w:t>
      </w:r>
      <w:r w:rsidR="00DC0D2A">
        <w:rPr>
          <w:color w:val="000000"/>
          <w:sz w:val="24"/>
          <w:szCs w:val="24"/>
        </w:rPr>
        <w:t xml:space="preserve"> </w:t>
      </w:r>
      <w:r w:rsidRPr="00FB0DBA">
        <w:rPr>
          <w:color w:val="000000"/>
          <w:sz w:val="24"/>
          <w:szCs w:val="24"/>
        </w:rPr>
        <w:t>bilanca, radnopravna dokumentacija (ugovor o radu, sporazum o prestanku r.odnosa, prijava i</w:t>
      </w:r>
      <w:r w:rsidR="00DC0D2A">
        <w:rPr>
          <w:color w:val="000000"/>
          <w:sz w:val="24"/>
          <w:szCs w:val="24"/>
        </w:rPr>
        <w:t xml:space="preserve"> </w:t>
      </w:r>
      <w:r w:rsidRPr="00FB0DBA">
        <w:rPr>
          <w:color w:val="000000"/>
          <w:sz w:val="24"/>
          <w:szCs w:val="24"/>
        </w:rPr>
        <w:t>odjava radnika, rješenje HZMO o priznanju staža do 30.11.2017. i dr, sastavljen je obračun</w:t>
      </w:r>
      <w:r w:rsidR="00DC0D2A">
        <w:rPr>
          <w:color w:val="000000"/>
          <w:sz w:val="24"/>
          <w:szCs w:val="24"/>
        </w:rPr>
        <w:t xml:space="preserve"> </w:t>
      </w:r>
      <w:r w:rsidRPr="00FB0DBA">
        <w:rPr>
          <w:color w:val="000000"/>
          <w:sz w:val="24"/>
          <w:szCs w:val="24"/>
        </w:rPr>
        <w:t>tražbina radnika Damira Košutića te je radniku dostavljeno očitovanje i potpis, otvaren je</w:t>
      </w:r>
      <w:r w:rsidR="00DC0D2A">
        <w:rPr>
          <w:color w:val="000000"/>
          <w:sz w:val="24"/>
          <w:szCs w:val="24"/>
        </w:rPr>
        <w:t xml:space="preserve"> </w:t>
      </w:r>
      <w:r w:rsidRPr="00FB0DBA">
        <w:rPr>
          <w:color w:val="000000"/>
          <w:sz w:val="24"/>
          <w:szCs w:val="24"/>
        </w:rPr>
        <w:t>račun stečajne mase te je na temelju pribavljene dokumentacije sastavljena početna bilanca te</w:t>
      </w:r>
      <w:r w:rsidR="00DC0D2A">
        <w:rPr>
          <w:color w:val="000000"/>
          <w:sz w:val="24"/>
          <w:szCs w:val="24"/>
        </w:rPr>
        <w:t xml:space="preserve"> </w:t>
      </w:r>
      <w:r w:rsidRPr="00FB0DBA">
        <w:rPr>
          <w:color w:val="000000"/>
          <w:sz w:val="24"/>
          <w:szCs w:val="24"/>
        </w:rPr>
        <w:t>tablice za ispitno i izvještajno ročište.</w:t>
      </w:r>
      <w:r w:rsidRPr="00FB0DBA">
        <w:rPr>
          <w:sz w:val="24"/>
          <w:szCs w:val="24"/>
        </w:rPr>
        <w:br/>
      </w:r>
      <w:r w:rsidRPr="00FB0DBA">
        <w:rPr>
          <w:color w:val="000000"/>
          <w:sz w:val="24"/>
          <w:szCs w:val="24"/>
        </w:rPr>
        <w:t>Nisu nađeni nikakvi podatci da bi dužnik bio stranka u parničnim postupcima u tijeku.</w:t>
      </w:r>
    </w:p>
    <w:p w:rsidR="00DC0D2A" w:rsidP="00FB0DBA" w:rsidRDefault="00FB0DBA">
      <w:pPr>
        <w:rPr>
          <w:color w:val="000000"/>
          <w:sz w:val="24"/>
          <w:szCs w:val="24"/>
        </w:rPr>
      </w:pPr>
      <w:r w:rsidRPr="00FB0DBA">
        <w:rPr>
          <w:color w:val="000000"/>
          <w:sz w:val="24"/>
          <w:szCs w:val="24"/>
        </w:rPr>
        <w:br/>
        <w:t>II. STANJE STEČAJNE MASE</w:t>
      </w:r>
      <w:r w:rsidR="00DC0D2A">
        <w:rPr>
          <w:color w:val="000000"/>
          <w:sz w:val="24"/>
          <w:szCs w:val="24"/>
        </w:rPr>
        <w:t xml:space="preserve"> </w:t>
      </w:r>
      <w:r w:rsidRPr="00FB0DBA">
        <w:rPr>
          <w:color w:val="000000"/>
          <w:sz w:val="24"/>
          <w:szCs w:val="24"/>
        </w:rPr>
        <w:t>IMOVINA</w:t>
      </w:r>
    </w:p>
    <w:p w:rsidR="00B436BF" w:rsidP="00FB0DBA" w:rsidRDefault="00FB0DBA">
      <w:pPr>
        <w:rPr>
          <w:color w:val="000000"/>
          <w:sz w:val="24"/>
          <w:szCs w:val="24"/>
        </w:rPr>
      </w:pPr>
      <w:r w:rsidRPr="00FB0DBA">
        <w:rPr>
          <w:color w:val="000000"/>
          <w:sz w:val="24"/>
          <w:szCs w:val="24"/>
        </w:rPr>
        <w:br/>
        <w:t>Stečajna masa sastoji se od novčanih sredstava koje se nalaze na depozitnom računu</w:t>
      </w:r>
      <w:r w:rsidR="00DC0D2A">
        <w:rPr>
          <w:color w:val="000000"/>
          <w:sz w:val="24"/>
          <w:szCs w:val="24"/>
        </w:rPr>
        <w:t xml:space="preserve"> </w:t>
      </w:r>
      <w:r w:rsidRPr="00FB0DBA">
        <w:rPr>
          <w:color w:val="000000"/>
          <w:sz w:val="24"/>
          <w:szCs w:val="24"/>
        </w:rPr>
        <w:t>Trgovačkog suda u Zagrebu i to</w:t>
      </w:r>
      <w:r w:rsidRPr="00FB0DBA">
        <w:rPr>
          <w:color w:val="000000"/>
          <w:sz w:val="24"/>
          <w:szCs w:val="24"/>
        </w:rPr>
        <w:br/>
        <w:t>-iznosa od 16,873.99 kn koje je FINA po nalogu suda prenijela na račun suda i to: :</w:t>
      </w:r>
      <w:r w:rsidRPr="00FB0DBA">
        <w:rPr>
          <w:color w:val="000000"/>
          <w:sz w:val="24"/>
          <w:szCs w:val="24"/>
        </w:rPr>
        <w:br/>
        <w:t>- zapljenjena novčana sredstva temeljem rješenja HZMO u iznosu od 8.753,99 kn i</w:t>
      </w:r>
      <w:r w:rsidRPr="00FB0DBA">
        <w:rPr>
          <w:color w:val="000000"/>
          <w:sz w:val="24"/>
          <w:szCs w:val="24"/>
        </w:rPr>
        <w:br/>
        <w:t>3.120,00 kn (rješenja su dostavljena uz spis uz podnesak stečajnog upravitelja od</w:t>
      </w:r>
      <w:r w:rsidR="00B436BF">
        <w:rPr>
          <w:color w:val="000000"/>
          <w:sz w:val="24"/>
          <w:szCs w:val="24"/>
        </w:rPr>
        <w:t xml:space="preserve"> </w:t>
      </w:r>
      <w:r w:rsidRPr="00FB0DBA">
        <w:rPr>
          <w:color w:val="000000"/>
          <w:sz w:val="24"/>
          <w:szCs w:val="24"/>
        </w:rPr>
        <w:t>31.01.2020.)</w:t>
      </w:r>
      <w:r w:rsidRPr="00FB0DBA">
        <w:rPr>
          <w:color w:val="000000"/>
          <w:sz w:val="24"/>
          <w:szCs w:val="24"/>
        </w:rPr>
        <w:br/>
        <w:t>- zaplijenjena novčana sredstva temeljem čl. 17 st 2 ZPONS iznos od 5.0000,00 kn</w:t>
      </w:r>
      <w:r w:rsidRPr="00FB0DBA">
        <w:rPr>
          <w:color w:val="000000"/>
          <w:sz w:val="24"/>
          <w:szCs w:val="24"/>
        </w:rPr>
        <w:br/>
        <w:t>- iznosa od 1.000,00 kn koji je po nalogu suda raniji direktor dužnika uplatio je u Fond za</w:t>
      </w:r>
      <w:r w:rsidR="00B436BF">
        <w:rPr>
          <w:color w:val="000000"/>
          <w:sz w:val="24"/>
          <w:szCs w:val="24"/>
        </w:rPr>
        <w:t xml:space="preserve"> </w:t>
      </w:r>
      <w:r w:rsidRPr="00FB0DBA">
        <w:rPr>
          <w:color w:val="000000"/>
          <w:sz w:val="24"/>
          <w:szCs w:val="24"/>
        </w:rPr>
        <w:t xml:space="preserve">pokriće </w:t>
      </w:r>
      <w:r w:rsidRPr="00FB0DBA">
        <w:rPr>
          <w:color w:val="000000"/>
          <w:sz w:val="24"/>
          <w:szCs w:val="24"/>
        </w:rPr>
        <w:lastRenderedPageBreak/>
        <w:t>troškova stečajnog postupka</w:t>
      </w:r>
      <w:r w:rsidRPr="00FB0DBA">
        <w:rPr>
          <w:color w:val="000000"/>
          <w:sz w:val="24"/>
          <w:szCs w:val="24"/>
        </w:rPr>
        <w:br/>
        <w:t>Ukupno uplaćeni iznos na računu suda iznosi 17.873,99 kn.</w:t>
      </w:r>
    </w:p>
    <w:p w:rsidR="00B436BF" w:rsidP="00FB0DBA" w:rsidRDefault="00FB0DBA">
      <w:pPr>
        <w:rPr>
          <w:color w:val="000000"/>
          <w:sz w:val="24"/>
          <w:szCs w:val="24"/>
        </w:rPr>
      </w:pPr>
      <w:r w:rsidRPr="00FB0DBA">
        <w:rPr>
          <w:color w:val="000000"/>
          <w:sz w:val="24"/>
          <w:szCs w:val="24"/>
        </w:rPr>
        <w:br/>
        <w:t>OBVEZE</w:t>
      </w:r>
    </w:p>
    <w:p w:rsidR="00B436BF" w:rsidP="00FB0DBA" w:rsidRDefault="00FB0DBA">
      <w:pPr>
        <w:rPr>
          <w:color w:val="000000"/>
          <w:sz w:val="24"/>
          <w:szCs w:val="24"/>
        </w:rPr>
      </w:pPr>
      <w:r w:rsidRPr="00FB0DBA">
        <w:rPr>
          <w:color w:val="000000"/>
          <w:sz w:val="24"/>
          <w:szCs w:val="24"/>
        </w:rPr>
        <w:br/>
        <w:t>Stečajni vjerovnici</w:t>
      </w:r>
    </w:p>
    <w:p w:rsidR="00FB0DBA" w:rsidP="00FB0DBA" w:rsidRDefault="00FB0DBA">
      <w:pPr>
        <w:rPr>
          <w:color w:val="000000"/>
          <w:sz w:val="24"/>
          <w:szCs w:val="24"/>
        </w:rPr>
      </w:pPr>
      <w:r w:rsidRPr="00FB0DBA">
        <w:rPr>
          <w:color w:val="000000"/>
          <w:sz w:val="24"/>
          <w:szCs w:val="24"/>
        </w:rPr>
        <w:br/>
        <w:t>Ukupno sastavljeno tražbina radnika.......................... ....1 kom</w:t>
      </w:r>
      <w:r w:rsidRPr="00FB0DBA">
        <w:rPr>
          <w:color w:val="000000"/>
          <w:sz w:val="24"/>
          <w:szCs w:val="24"/>
        </w:rPr>
        <w:br/>
        <w:t>Ukupno zaprimljeno prijava tražbina……..................... 1 kom</w:t>
      </w:r>
      <w:r w:rsidRPr="00FB0DBA">
        <w:rPr>
          <w:color w:val="000000"/>
          <w:sz w:val="24"/>
          <w:szCs w:val="24"/>
        </w:rPr>
        <w:br/>
        <w:t>UKUPNO...................................................... 2 kom</w:t>
      </w:r>
      <w:r w:rsidRPr="00FB0DBA">
        <w:rPr>
          <w:color w:val="000000"/>
          <w:sz w:val="24"/>
          <w:szCs w:val="24"/>
        </w:rPr>
        <w:br/>
        <w:t>Ukupno obavijesti o postojanju razlučnog prava.........0 kom</w:t>
      </w:r>
      <w:r w:rsidRPr="00FB0DBA">
        <w:rPr>
          <w:color w:val="000000"/>
          <w:sz w:val="24"/>
          <w:szCs w:val="24"/>
        </w:rPr>
        <w:br/>
        <w:t>Ukupno obavijesti o postojanju izlučnog prava...........0 kom</w:t>
      </w:r>
      <w:r w:rsidRPr="00FB0DBA">
        <w:rPr>
          <w:color w:val="000000"/>
          <w:sz w:val="24"/>
          <w:szCs w:val="24"/>
        </w:rPr>
        <w:br/>
        <w:t>Rekapitulacija prijavljenih tražbina stečajnih vjerovnika:</w:t>
      </w:r>
    </w:p>
    <w:p w:rsidRPr="00DC0D2A" w:rsidR="00B436BF" w:rsidP="00FB0DBA" w:rsidRDefault="00B436BF">
      <w:pPr>
        <w:rPr>
          <w:iCs/>
          <w:color w:val="000000"/>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970"/>
        <w:gridCol w:w="1296"/>
        <w:gridCol w:w="1296"/>
        <w:gridCol w:w="1096"/>
        <w:gridCol w:w="58"/>
      </w:tblGrid>
      <w:tr w:rsidRPr="00FB0DBA" w:rsidR="00B436BF" w:rsidTr="00487F92">
        <w:tc>
          <w:tcPr>
            <w:tcW w:w="0" w:type="auto"/>
            <w:tcBorders>
              <w:top w:val="single" w:color="auto" w:sz="4" w:space="0"/>
              <w:left w:val="single" w:color="auto" w:sz="4" w:space="0"/>
              <w:bottom w:val="single" w:color="auto" w:sz="4" w:space="0"/>
              <w:right w:val="single" w:color="auto" w:sz="4" w:space="0"/>
            </w:tcBorders>
            <w:vAlign w:val="center"/>
            <w:hideMark/>
          </w:tcPr>
          <w:p w:rsidRPr="00FB0DBA" w:rsidR="00FB0DBA" w:rsidP="00B436BF" w:rsidRDefault="00FB0DBA">
            <w:pPr>
              <w:overflowPunct/>
              <w:autoSpaceDE/>
              <w:autoSpaceDN/>
              <w:adjustRightInd/>
              <w:textAlignment w:val="auto"/>
              <w:rPr>
                <w:sz w:val="24"/>
                <w:szCs w:val="24"/>
              </w:rPr>
            </w:pPr>
          </w:p>
        </w:tc>
        <w:tc>
          <w:tcPr>
            <w:tcW w:w="0" w:type="auto"/>
            <w:tcBorders>
              <w:top w:val="single" w:color="auto" w:sz="4" w:space="0"/>
              <w:left w:val="single" w:color="auto" w:sz="4" w:space="0"/>
              <w:bottom w:val="single" w:color="auto" w:sz="4" w:space="0"/>
              <w:right w:val="single" w:color="auto" w:sz="4" w:space="0"/>
            </w:tcBorders>
            <w:vAlign w:val="center"/>
            <w:hideMark/>
          </w:tcPr>
          <w:p w:rsidRPr="00FB0DBA" w:rsidR="00FB0DBA" w:rsidP="00B436BF" w:rsidRDefault="00487F92">
            <w:pPr>
              <w:overflowPunct/>
              <w:autoSpaceDE/>
              <w:autoSpaceDN/>
              <w:adjustRightInd/>
              <w:textAlignment w:val="auto"/>
              <w:rPr>
                <w:sz w:val="24"/>
                <w:szCs w:val="24"/>
              </w:rPr>
            </w:pPr>
            <w:r w:rsidRPr="00FB0DBA">
              <w:rPr>
                <w:color w:val="000000"/>
                <w:sz w:val="24"/>
                <w:szCs w:val="24"/>
              </w:rPr>
              <w:t>Prijavljeno</w:t>
            </w:r>
          </w:p>
        </w:tc>
        <w:tc>
          <w:tcPr>
            <w:tcW w:w="0" w:type="auto"/>
            <w:tcBorders>
              <w:top w:val="single" w:color="auto" w:sz="4" w:space="0"/>
              <w:left w:val="single" w:color="auto" w:sz="4" w:space="0"/>
              <w:bottom w:val="single" w:color="auto" w:sz="4" w:space="0"/>
              <w:right w:val="single" w:color="auto" w:sz="4" w:space="0"/>
            </w:tcBorders>
            <w:vAlign w:val="center"/>
            <w:hideMark/>
          </w:tcPr>
          <w:p w:rsidRPr="00FB0DBA" w:rsidR="00FB0DBA" w:rsidP="00B436BF" w:rsidRDefault="00487F92">
            <w:pPr>
              <w:overflowPunct/>
              <w:autoSpaceDE/>
              <w:autoSpaceDN/>
              <w:adjustRightInd/>
              <w:textAlignment w:val="auto"/>
              <w:rPr>
                <w:sz w:val="24"/>
                <w:szCs w:val="24"/>
              </w:rPr>
            </w:pPr>
            <w:r w:rsidRPr="00FB0DBA">
              <w:rPr>
                <w:color w:val="000000"/>
                <w:sz w:val="24"/>
                <w:szCs w:val="24"/>
              </w:rPr>
              <w:t>Priznato</w:t>
            </w:r>
          </w:p>
        </w:tc>
        <w:tc>
          <w:tcPr>
            <w:tcW w:w="1154" w:type="dxa"/>
            <w:gridSpan w:val="2"/>
            <w:tcBorders>
              <w:top w:val="single" w:color="auto" w:sz="4" w:space="0"/>
              <w:left w:val="single" w:color="auto" w:sz="4" w:space="0"/>
              <w:bottom w:val="nil"/>
              <w:right w:val="single" w:color="auto" w:sz="4" w:space="0"/>
            </w:tcBorders>
            <w:shd w:val="clear" w:color="auto" w:fill="auto"/>
          </w:tcPr>
          <w:p w:rsidRPr="00FB0DBA" w:rsidR="00B436BF" w:rsidRDefault="00487F92">
            <w:pPr>
              <w:overflowPunct/>
              <w:autoSpaceDE/>
              <w:autoSpaceDN/>
              <w:adjustRightInd/>
              <w:textAlignment w:val="auto"/>
              <w:rPr>
                <w:sz w:val="24"/>
                <w:szCs w:val="24"/>
              </w:rPr>
            </w:pPr>
            <w:r w:rsidRPr="00FB0DBA">
              <w:rPr>
                <w:color w:val="000000"/>
                <w:sz w:val="24"/>
                <w:szCs w:val="24"/>
              </w:rPr>
              <w:t>Osporeno</w:t>
            </w:r>
          </w:p>
        </w:tc>
      </w:tr>
      <w:tr w:rsidRPr="00FB0DBA" w:rsidR="00FB0DBA" w:rsidTr="00B436BF">
        <w:trPr>
          <w:gridAfter w:val="1"/>
          <w:wAfter w:w="58" w:type="dxa"/>
        </w:trPr>
        <w:tc>
          <w:tcPr>
            <w:tcW w:w="0" w:type="auto"/>
            <w:tcBorders>
              <w:top w:val="single" w:color="auto" w:sz="4" w:space="0"/>
              <w:left w:val="single" w:color="auto" w:sz="4" w:space="0"/>
              <w:bottom w:val="single" w:color="auto" w:sz="4" w:space="0"/>
              <w:right w:val="single" w:color="auto" w:sz="4" w:space="0"/>
            </w:tcBorders>
            <w:vAlign w:val="center"/>
            <w:hideMark/>
          </w:tcPr>
          <w:p w:rsidRPr="00FB0DBA" w:rsidR="00FB0DBA" w:rsidP="00B436BF" w:rsidRDefault="00FB0DBA">
            <w:pPr>
              <w:overflowPunct/>
              <w:autoSpaceDE/>
              <w:autoSpaceDN/>
              <w:adjustRightInd/>
              <w:textAlignment w:val="auto"/>
              <w:rPr>
                <w:sz w:val="24"/>
                <w:szCs w:val="24"/>
              </w:rPr>
            </w:pPr>
            <w:r w:rsidRPr="00FB0DBA">
              <w:rPr>
                <w:color w:val="000000"/>
                <w:sz w:val="24"/>
                <w:szCs w:val="24"/>
              </w:rPr>
              <w:t xml:space="preserve">I.Viši isplatni red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B0DBA" w:rsidR="00FB0DBA" w:rsidP="00B436BF" w:rsidRDefault="00FB0DBA">
            <w:pPr>
              <w:overflowPunct/>
              <w:autoSpaceDE/>
              <w:autoSpaceDN/>
              <w:adjustRightInd/>
              <w:textAlignment w:val="auto"/>
              <w:rPr>
                <w:sz w:val="24"/>
                <w:szCs w:val="24"/>
              </w:rPr>
            </w:pPr>
            <w:r w:rsidRPr="00FB0DBA">
              <w:rPr>
                <w:color w:val="000000"/>
                <w:sz w:val="24"/>
                <w:szCs w:val="24"/>
              </w:rPr>
              <w:t xml:space="preserve">142.340,74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B0DBA" w:rsidR="00FB0DBA" w:rsidP="00B436BF" w:rsidRDefault="00FB0DBA">
            <w:pPr>
              <w:overflowPunct/>
              <w:autoSpaceDE/>
              <w:autoSpaceDN/>
              <w:adjustRightInd/>
              <w:textAlignment w:val="auto"/>
              <w:rPr>
                <w:sz w:val="24"/>
                <w:szCs w:val="24"/>
              </w:rPr>
            </w:pPr>
            <w:r w:rsidRPr="00FB0DBA">
              <w:rPr>
                <w:color w:val="000000"/>
                <w:sz w:val="24"/>
                <w:szCs w:val="24"/>
              </w:rPr>
              <w:t xml:space="preserve">142.340,74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B0DBA" w:rsidR="00FB0DBA" w:rsidP="00B436BF" w:rsidRDefault="00FB0DBA">
            <w:pPr>
              <w:overflowPunct/>
              <w:autoSpaceDE/>
              <w:autoSpaceDN/>
              <w:adjustRightInd/>
              <w:textAlignment w:val="auto"/>
              <w:rPr>
                <w:sz w:val="24"/>
                <w:szCs w:val="24"/>
              </w:rPr>
            </w:pPr>
            <w:r w:rsidRPr="00FB0DBA">
              <w:rPr>
                <w:color w:val="000000"/>
                <w:sz w:val="24"/>
                <w:szCs w:val="24"/>
              </w:rPr>
              <w:t>0,00</w:t>
            </w:r>
          </w:p>
        </w:tc>
      </w:tr>
      <w:tr w:rsidRPr="00FB0DBA" w:rsidR="00FB0DBA" w:rsidTr="00B436BF">
        <w:trPr>
          <w:gridAfter w:val="1"/>
          <w:wAfter w:w="58" w:type="dxa"/>
        </w:trPr>
        <w:tc>
          <w:tcPr>
            <w:tcW w:w="0" w:type="auto"/>
            <w:tcBorders>
              <w:top w:val="single" w:color="auto" w:sz="4" w:space="0"/>
              <w:left w:val="single" w:color="auto" w:sz="4" w:space="0"/>
              <w:bottom w:val="single" w:color="auto" w:sz="4" w:space="0"/>
              <w:right w:val="single" w:color="auto" w:sz="4" w:space="0"/>
            </w:tcBorders>
            <w:vAlign w:val="center"/>
            <w:hideMark/>
          </w:tcPr>
          <w:p w:rsidRPr="00FB0DBA" w:rsidR="00FB0DBA" w:rsidP="00B436BF" w:rsidRDefault="00FB0DBA">
            <w:pPr>
              <w:overflowPunct/>
              <w:autoSpaceDE/>
              <w:autoSpaceDN/>
              <w:adjustRightInd/>
              <w:textAlignment w:val="auto"/>
              <w:rPr>
                <w:sz w:val="24"/>
                <w:szCs w:val="24"/>
              </w:rPr>
            </w:pPr>
            <w:r w:rsidRPr="00FB0DBA">
              <w:rPr>
                <w:color w:val="000000"/>
                <w:sz w:val="24"/>
                <w:szCs w:val="24"/>
              </w:rPr>
              <w:t xml:space="preserve">II.Viši isplatni red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B0DBA" w:rsidR="00FB0DBA" w:rsidP="00B436BF" w:rsidRDefault="00FB0DBA">
            <w:pPr>
              <w:overflowPunct/>
              <w:autoSpaceDE/>
              <w:autoSpaceDN/>
              <w:adjustRightInd/>
              <w:textAlignment w:val="auto"/>
              <w:rPr>
                <w:sz w:val="24"/>
                <w:szCs w:val="24"/>
              </w:rPr>
            </w:pPr>
            <w:r w:rsidRPr="00FB0DBA">
              <w:rPr>
                <w:color w:val="000000"/>
                <w:sz w:val="24"/>
                <w:szCs w:val="24"/>
              </w:rPr>
              <w:t xml:space="preserve">1.864,43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B0DBA" w:rsidR="00FB0DBA" w:rsidP="00B436BF" w:rsidRDefault="00FB0DBA">
            <w:pPr>
              <w:overflowPunct/>
              <w:autoSpaceDE/>
              <w:autoSpaceDN/>
              <w:adjustRightInd/>
              <w:textAlignment w:val="auto"/>
              <w:rPr>
                <w:sz w:val="24"/>
                <w:szCs w:val="24"/>
              </w:rPr>
            </w:pPr>
            <w:r w:rsidRPr="00FB0DBA">
              <w:rPr>
                <w:color w:val="000000"/>
                <w:sz w:val="24"/>
                <w:szCs w:val="24"/>
              </w:rPr>
              <w:t xml:space="preserve">1.864,43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B0DBA" w:rsidR="00FB0DBA" w:rsidP="00B436BF" w:rsidRDefault="00FB0DBA">
            <w:pPr>
              <w:overflowPunct/>
              <w:autoSpaceDE/>
              <w:autoSpaceDN/>
              <w:adjustRightInd/>
              <w:textAlignment w:val="auto"/>
              <w:rPr>
                <w:sz w:val="24"/>
                <w:szCs w:val="24"/>
              </w:rPr>
            </w:pPr>
            <w:r w:rsidRPr="00FB0DBA">
              <w:rPr>
                <w:color w:val="000000"/>
                <w:sz w:val="24"/>
                <w:szCs w:val="24"/>
              </w:rPr>
              <w:t>0,00</w:t>
            </w:r>
          </w:p>
        </w:tc>
      </w:tr>
      <w:tr w:rsidRPr="00FB0DBA" w:rsidR="00FB0DBA" w:rsidTr="00487F92">
        <w:trPr>
          <w:gridAfter w:val="1"/>
          <w:wAfter w:w="58" w:type="dxa"/>
        </w:trPr>
        <w:tc>
          <w:tcPr>
            <w:tcW w:w="0" w:type="auto"/>
            <w:tcBorders>
              <w:top w:val="single" w:color="auto" w:sz="4" w:space="0"/>
              <w:left w:val="single" w:color="auto" w:sz="4" w:space="0"/>
              <w:bottom w:val="single" w:color="auto" w:sz="4" w:space="0"/>
              <w:right w:val="single" w:color="auto" w:sz="4" w:space="0"/>
            </w:tcBorders>
            <w:vAlign w:val="center"/>
            <w:hideMark/>
          </w:tcPr>
          <w:p w:rsidRPr="00FB0DBA" w:rsidR="00FB0DBA" w:rsidP="00B436BF" w:rsidRDefault="00FB0DBA">
            <w:pPr>
              <w:overflowPunct/>
              <w:autoSpaceDE/>
              <w:autoSpaceDN/>
              <w:adjustRightInd/>
              <w:textAlignment w:val="auto"/>
              <w:rPr>
                <w:sz w:val="24"/>
                <w:szCs w:val="24"/>
              </w:rPr>
            </w:pPr>
            <w:r w:rsidRPr="00FB0DBA">
              <w:rPr>
                <w:color w:val="000000"/>
                <w:sz w:val="24"/>
                <w:szCs w:val="24"/>
              </w:rPr>
              <w:t xml:space="preserve">UKUPNO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B0DBA" w:rsidR="00FB0DBA" w:rsidP="00B436BF" w:rsidRDefault="00FB0DBA">
            <w:pPr>
              <w:overflowPunct/>
              <w:autoSpaceDE/>
              <w:autoSpaceDN/>
              <w:adjustRightInd/>
              <w:textAlignment w:val="auto"/>
              <w:rPr>
                <w:sz w:val="24"/>
                <w:szCs w:val="24"/>
              </w:rPr>
            </w:pPr>
            <w:r w:rsidRPr="00FB0DBA">
              <w:rPr>
                <w:color w:val="000000"/>
                <w:sz w:val="24"/>
                <w:szCs w:val="24"/>
              </w:rPr>
              <w:t xml:space="preserve">144.205,17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B0DBA" w:rsidR="00FB0DBA" w:rsidP="00B436BF" w:rsidRDefault="00FB0DBA">
            <w:pPr>
              <w:overflowPunct/>
              <w:autoSpaceDE/>
              <w:autoSpaceDN/>
              <w:adjustRightInd/>
              <w:textAlignment w:val="auto"/>
              <w:rPr>
                <w:sz w:val="24"/>
                <w:szCs w:val="24"/>
              </w:rPr>
            </w:pPr>
            <w:r w:rsidRPr="00FB0DBA">
              <w:rPr>
                <w:color w:val="000000"/>
                <w:sz w:val="24"/>
                <w:szCs w:val="24"/>
              </w:rPr>
              <w:t xml:space="preserve">144.205,17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B0DBA" w:rsidR="00FB0DBA" w:rsidP="00B436BF" w:rsidRDefault="00FB0DBA">
            <w:pPr>
              <w:overflowPunct/>
              <w:autoSpaceDE/>
              <w:autoSpaceDN/>
              <w:adjustRightInd/>
              <w:textAlignment w:val="auto"/>
              <w:rPr>
                <w:sz w:val="24"/>
                <w:szCs w:val="24"/>
              </w:rPr>
            </w:pPr>
            <w:r w:rsidRPr="00FB0DBA">
              <w:rPr>
                <w:color w:val="000000"/>
                <w:sz w:val="24"/>
                <w:szCs w:val="24"/>
              </w:rPr>
              <w:t>0,00</w:t>
            </w:r>
          </w:p>
        </w:tc>
      </w:tr>
    </w:tbl>
    <w:p w:rsidR="00B436BF" w:rsidP="00FB0DBA" w:rsidRDefault="00B436BF">
      <w:pPr>
        <w:overflowPunct/>
        <w:autoSpaceDE/>
        <w:autoSpaceDN/>
        <w:adjustRightInd/>
        <w:textAlignment w:val="auto"/>
        <w:rPr>
          <w:color w:val="000000"/>
          <w:sz w:val="24"/>
          <w:szCs w:val="24"/>
        </w:rPr>
      </w:pPr>
    </w:p>
    <w:p w:rsidR="00B436BF" w:rsidP="00FB0DBA" w:rsidRDefault="00FB0DBA">
      <w:pPr>
        <w:overflowPunct/>
        <w:autoSpaceDE/>
        <w:autoSpaceDN/>
        <w:adjustRightInd/>
        <w:textAlignment w:val="auto"/>
        <w:rPr>
          <w:color w:val="000000"/>
          <w:sz w:val="24"/>
          <w:szCs w:val="24"/>
        </w:rPr>
      </w:pPr>
      <w:r w:rsidRPr="00FB0DBA">
        <w:rPr>
          <w:color w:val="000000"/>
          <w:sz w:val="24"/>
          <w:szCs w:val="24"/>
        </w:rPr>
        <w:t>Vjerovnici stečajne mase</w:t>
      </w:r>
    </w:p>
    <w:p w:rsidR="00487F92" w:rsidP="00FB0DBA" w:rsidRDefault="00FB0DBA">
      <w:pPr>
        <w:overflowPunct/>
        <w:autoSpaceDE/>
        <w:autoSpaceDN/>
        <w:adjustRightInd/>
        <w:textAlignment w:val="auto"/>
        <w:rPr>
          <w:color w:val="000000"/>
          <w:sz w:val="24"/>
          <w:szCs w:val="24"/>
        </w:rPr>
      </w:pPr>
      <w:r w:rsidRPr="00FB0DBA">
        <w:rPr>
          <w:color w:val="000000"/>
          <w:sz w:val="24"/>
          <w:szCs w:val="24"/>
        </w:rPr>
        <w:br/>
        <w:t>Nastali neplaćeni troškovi i obveze stečajne mase</w:t>
      </w:r>
      <w:r w:rsidRPr="00FB0DBA">
        <w:rPr>
          <w:color w:val="000000"/>
          <w:sz w:val="24"/>
          <w:szCs w:val="24"/>
        </w:rPr>
        <w:br/>
        <w:t>-Materijalni troškovi steč. Upravitelja......................................................................120,00 kn</w:t>
      </w:r>
      <w:r w:rsidRPr="00FB0DBA">
        <w:rPr>
          <w:color w:val="000000"/>
          <w:sz w:val="24"/>
          <w:szCs w:val="24"/>
        </w:rPr>
        <w:br/>
        <w:t>i to: FINA-preslika osnove za plaćanje i iz očevidnika......120,00 kn</w:t>
      </w:r>
      <w:r w:rsidRPr="00FB0DBA">
        <w:rPr>
          <w:color w:val="000000"/>
          <w:sz w:val="24"/>
          <w:szCs w:val="24"/>
        </w:rPr>
        <w:br/>
        <w:t>UKUPNO................................................................................................................120,00 kn</w:t>
      </w:r>
      <w:r w:rsidRPr="00FB0DBA">
        <w:rPr>
          <w:color w:val="000000"/>
          <w:sz w:val="24"/>
          <w:szCs w:val="24"/>
        </w:rPr>
        <w:br/>
        <w:t>Predračun troškova i obveza stečajne mase (daljnjih 6 mjeseci):</w:t>
      </w:r>
      <w:r w:rsidRPr="00FB0DBA">
        <w:rPr>
          <w:color w:val="000000"/>
          <w:sz w:val="24"/>
          <w:szCs w:val="24"/>
        </w:rPr>
        <w:br/>
        <w:t>Bank.naknade 500,00 kn....................................................................................................600.00</w:t>
      </w:r>
      <w:r w:rsidRPr="00FB0DBA">
        <w:rPr>
          <w:color w:val="000000"/>
          <w:sz w:val="24"/>
          <w:szCs w:val="24"/>
        </w:rPr>
        <w:br/>
        <w:t>Materij.troškovi (ured.mat i sl.) ....................................................................................... 300,00</w:t>
      </w:r>
      <w:r w:rsidRPr="00FB0DBA">
        <w:rPr>
          <w:color w:val="000000"/>
          <w:sz w:val="24"/>
          <w:szCs w:val="24"/>
        </w:rPr>
        <w:br/>
        <w:t>Knjigovodstvene usluge (poč.bilanca, nalozi i knjiženja predvidivih</w:t>
      </w:r>
      <w:r w:rsidRPr="00FB0DBA">
        <w:rPr>
          <w:color w:val="000000"/>
          <w:sz w:val="24"/>
          <w:szCs w:val="24"/>
        </w:rPr>
        <w:br/>
        <w:t>isplata vjerovnicima sastav JOPPD obrazaca o isplati i por.prijava</w:t>
      </w:r>
      <w:r w:rsidRPr="00FB0DBA">
        <w:rPr>
          <w:color w:val="000000"/>
          <w:sz w:val="24"/>
          <w:szCs w:val="24"/>
        </w:rPr>
        <w:br/>
        <w:t>za 2020 i 2021 do brisanja, RDG, BIL)..........................................................................3.000,00</w:t>
      </w:r>
      <w:r w:rsidRPr="00FB0DBA">
        <w:rPr>
          <w:color w:val="000000"/>
          <w:sz w:val="24"/>
          <w:szCs w:val="24"/>
        </w:rPr>
        <w:br/>
        <w:t>Nagrada stečajnom upravitelju (predvidivo)...................................................................2.859,84</w:t>
      </w:r>
      <w:r w:rsidRPr="00FB0DBA">
        <w:rPr>
          <w:color w:val="000000"/>
          <w:sz w:val="24"/>
          <w:szCs w:val="24"/>
        </w:rPr>
        <w:br/>
        <w:t>UKUPNO........................................................................................................................6.759,84</w:t>
      </w:r>
      <w:r w:rsidRPr="00FB0DBA">
        <w:rPr>
          <w:sz w:val="24"/>
          <w:szCs w:val="24"/>
        </w:rPr>
        <w:br/>
      </w:r>
    </w:p>
    <w:p w:rsidR="00487F92" w:rsidP="00FB0DBA" w:rsidRDefault="00FB0DBA">
      <w:pPr>
        <w:overflowPunct/>
        <w:autoSpaceDE/>
        <w:autoSpaceDN/>
        <w:adjustRightInd/>
        <w:textAlignment w:val="auto"/>
        <w:rPr>
          <w:color w:val="000000"/>
          <w:sz w:val="24"/>
          <w:szCs w:val="24"/>
        </w:rPr>
      </w:pPr>
      <w:r w:rsidRPr="00FB0DBA">
        <w:rPr>
          <w:color w:val="000000"/>
          <w:sz w:val="24"/>
          <w:szCs w:val="24"/>
        </w:rPr>
        <w:t>S obzirom na stanje stečajne mase, troškovi arhiviranja ne predviđaju se obzirom da će se</w:t>
      </w:r>
      <w:r w:rsidRPr="00FB0DBA">
        <w:rPr>
          <w:color w:val="000000"/>
          <w:sz w:val="24"/>
          <w:szCs w:val="24"/>
        </w:rPr>
        <w:br/>
        <w:t>trajna i ostala dokumentacija čuvati kod člana društva/ranijeg direktora na adresi Zagreb,</w:t>
      </w:r>
      <w:r w:rsidRPr="00FB0DBA">
        <w:rPr>
          <w:color w:val="000000"/>
          <w:sz w:val="24"/>
          <w:szCs w:val="24"/>
        </w:rPr>
        <w:br/>
        <w:t>Zelena magistrala 4, sukladno propisanim rokovima čuvanja, o čemu je isti dao izjavu.a isti je</w:t>
      </w:r>
      <w:r w:rsidRPr="00FB0DBA">
        <w:rPr>
          <w:color w:val="000000"/>
          <w:sz w:val="24"/>
          <w:szCs w:val="24"/>
        </w:rPr>
        <w:br/>
      </w:r>
      <w:r w:rsidR="00487F92">
        <w:rPr>
          <w:color w:val="000000"/>
          <w:sz w:val="24"/>
          <w:szCs w:val="24"/>
        </w:rPr>
        <w:t>ujedno i jedini raniji radnik.</w:t>
      </w:r>
    </w:p>
    <w:p w:rsidRPr="00FB0DBA" w:rsidR="00FB0DBA" w:rsidP="00FB0DBA" w:rsidRDefault="00FB0DBA">
      <w:pPr>
        <w:overflowPunct/>
        <w:autoSpaceDE/>
        <w:autoSpaceDN/>
        <w:adjustRightInd/>
        <w:textAlignment w:val="auto"/>
        <w:rPr>
          <w:sz w:val="24"/>
          <w:szCs w:val="24"/>
        </w:rPr>
      </w:pPr>
      <w:r w:rsidRPr="00FB0DBA">
        <w:rPr>
          <w:color w:val="000000"/>
          <w:sz w:val="24"/>
          <w:szCs w:val="24"/>
        </w:rPr>
        <w:br/>
        <w:t>III. RADNJE KOJE ĆE SE PODUZETI U NAREDNOM RAZDOBLJU</w:t>
      </w:r>
      <w:r w:rsidRPr="00FB0DBA">
        <w:rPr>
          <w:color w:val="000000"/>
          <w:sz w:val="24"/>
          <w:szCs w:val="24"/>
        </w:rPr>
        <w:br/>
      </w:r>
      <w:r w:rsidRPr="00FB0DBA">
        <w:rPr>
          <w:iCs/>
          <w:color w:val="000000"/>
          <w:sz w:val="24"/>
          <w:szCs w:val="24"/>
        </w:rPr>
        <w:br/>
      </w:r>
      <w:r w:rsidRPr="00FB0DBA">
        <w:rPr>
          <w:color w:val="000000"/>
          <w:sz w:val="24"/>
          <w:szCs w:val="24"/>
        </w:rPr>
        <w:t>U slijedećem razdoblju, od 09.10.2020. do 09.01.2021. god. poduzet će se slijedeće:</w:t>
      </w:r>
      <w:r w:rsidRPr="00FB0DBA">
        <w:rPr>
          <w:color w:val="000000"/>
          <w:sz w:val="24"/>
          <w:szCs w:val="24"/>
        </w:rPr>
        <w:br/>
        <w:t>- sudjelovanje na ispitnom i izvještajnom ročištu 10.11.2020, na kojem će se ispitati</w:t>
      </w:r>
      <w:r w:rsidRPr="00FB0DBA">
        <w:rPr>
          <w:color w:val="000000"/>
          <w:sz w:val="24"/>
          <w:szCs w:val="24"/>
        </w:rPr>
        <w:br/>
        <w:t>prijavljene tražbine te na kojem se</w:t>
      </w:r>
      <w:r w:rsidRPr="00FB0DBA">
        <w:rPr>
          <w:color w:val="000000"/>
          <w:sz w:val="24"/>
          <w:szCs w:val="24"/>
        </w:rPr>
        <w:br/>
        <w:t>predlaže da vjerovnici donesu slijedeće odluke:</w:t>
      </w:r>
      <w:r w:rsidRPr="00FB0DBA">
        <w:rPr>
          <w:color w:val="000000"/>
          <w:sz w:val="24"/>
          <w:szCs w:val="24"/>
        </w:rPr>
        <w:br/>
        <w:t>1. Prihvaća se u cijelosti izvješće stečajnog upravitelja te nastali i predvidivi troškovi</w:t>
      </w:r>
    </w:p>
    <w:p w:rsidRPr="00FB0DBA" w:rsidR="0024796E" w:rsidP="00FB0DBA" w:rsidRDefault="0024796E">
      <w:pPr>
        <w:rPr>
          <w:color w:val="000000"/>
          <w:sz w:val="24"/>
          <w:szCs w:val="24"/>
        </w:rPr>
      </w:pPr>
    </w:p>
    <w:p w:rsidRPr="00FB0DBA" w:rsidR="0004683F" w:rsidP="0004683F" w:rsidRDefault="0004683F">
      <w:pPr>
        <w:jc w:val="both"/>
        <w:rPr>
          <w:sz w:val="24"/>
          <w:szCs w:val="24"/>
        </w:rPr>
      </w:pPr>
    </w:p>
    <w:p w:rsidRPr="00FB0DBA" w:rsidR="00E8650B" w:rsidP="00E8650B" w:rsidRDefault="00E8650B">
      <w:pPr>
        <w:ind w:firstLine="720"/>
        <w:jc w:val="both"/>
        <w:rPr>
          <w:sz w:val="24"/>
          <w:szCs w:val="24"/>
        </w:rPr>
      </w:pPr>
      <w:r w:rsidRPr="00FB0DBA">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FB0DBA" w:rsidR="00E8650B" w:rsidP="00E8650B" w:rsidRDefault="00E8650B">
      <w:pPr>
        <w:ind w:firstLine="720"/>
        <w:jc w:val="both"/>
        <w:rPr>
          <w:sz w:val="24"/>
          <w:szCs w:val="24"/>
        </w:rPr>
      </w:pPr>
    </w:p>
    <w:p w:rsidRPr="00FB0DBA" w:rsidR="00E8650B" w:rsidP="00E8650B" w:rsidRDefault="00E8650B">
      <w:pPr>
        <w:ind w:firstLine="720"/>
        <w:jc w:val="both"/>
        <w:rPr>
          <w:sz w:val="24"/>
          <w:szCs w:val="24"/>
        </w:rPr>
      </w:pPr>
      <w:r w:rsidRPr="00FB0DBA">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FB0DBA" w:rsidR="00E8650B" w:rsidP="00E8650B" w:rsidRDefault="00E8650B">
      <w:pPr>
        <w:jc w:val="both"/>
        <w:rPr>
          <w:sz w:val="24"/>
          <w:szCs w:val="24"/>
        </w:rPr>
      </w:pPr>
    </w:p>
    <w:p w:rsidRPr="00FB0DBA" w:rsidR="00E8650B" w:rsidP="00E8650B" w:rsidRDefault="00E8650B">
      <w:pPr>
        <w:ind w:firstLine="720"/>
        <w:jc w:val="both"/>
        <w:rPr>
          <w:sz w:val="24"/>
          <w:szCs w:val="24"/>
        </w:rPr>
      </w:pPr>
      <w:r w:rsidRPr="00FB0DBA">
        <w:rPr>
          <w:sz w:val="24"/>
          <w:szCs w:val="24"/>
        </w:rPr>
        <w:t xml:space="preserve">Sud obavještava vjerovnike kako će se glasovati dizanjem ruke. Nakon glasovanja  sud će objaviti rezultate glasovanja. </w:t>
      </w:r>
    </w:p>
    <w:p w:rsidRPr="00FB0DBA" w:rsidR="00E8650B" w:rsidP="00E8650B" w:rsidRDefault="00E8650B">
      <w:pPr>
        <w:jc w:val="both"/>
        <w:rPr>
          <w:bCs/>
          <w:sz w:val="24"/>
          <w:szCs w:val="24"/>
        </w:rPr>
      </w:pPr>
    </w:p>
    <w:p w:rsidRPr="00FB0DBA" w:rsidR="00E8650B" w:rsidP="00E8650B" w:rsidRDefault="00E8650B">
      <w:pPr>
        <w:ind w:firstLine="720"/>
        <w:jc w:val="both"/>
        <w:rPr>
          <w:bCs/>
          <w:sz w:val="24"/>
          <w:szCs w:val="24"/>
        </w:rPr>
      </w:pPr>
      <w:r w:rsidRPr="00FB0DBA">
        <w:rPr>
          <w:bCs/>
          <w:sz w:val="24"/>
          <w:szCs w:val="24"/>
        </w:rPr>
        <w:t>Prisutni stečajni vjerovni</w:t>
      </w:r>
      <w:r w:rsidRPr="00FB0DBA" w:rsidR="00843078">
        <w:rPr>
          <w:bCs/>
          <w:sz w:val="24"/>
          <w:szCs w:val="24"/>
        </w:rPr>
        <w:t>k</w:t>
      </w:r>
      <w:r w:rsidRPr="00FB0DBA">
        <w:rPr>
          <w:bCs/>
          <w:sz w:val="24"/>
          <w:szCs w:val="24"/>
        </w:rPr>
        <w:t xml:space="preserve"> suglas</w:t>
      </w:r>
      <w:r w:rsidRPr="00FB0DBA" w:rsidR="00843078">
        <w:rPr>
          <w:bCs/>
          <w:sz w:val="24"/>
          <w:szCs w:val="24"/>
        </w:rPr>
        <w:t>a</w:t>
      </w:r>
      <w:r w:rsidRPr="00FB0DBA">
        <w:rPr>
          <w:bCs/>
          <w:sz w:val="24"/>
          <w:szCs w:val="24"/>
        </w:rPr>
        <w:t>n</w:t>
      </w:r>
      <w:r w:rsidRPr="00FB0DBA" w:rsidR="00843078">
        <w:rPr>
          <w:bCs/>
          <w:sz w:val="24"/>
          <w:szCs w:val="24"/>
        </w:rPr>
        <w:t xml:space="preserve"> je</w:t>
      </w:r>
      <w:r w:rsidRPr="00FB0DBA">
        <w:rPr>
          <w:bCs/>
          <w:sz w:val="24"/>
          <w:szCs w:val="24"/>
        </w:rPr>
        <w:t xml:space="preserve"> da se donesu sljedeće:</w:t>
      </w:r>
    </w:p>
    <w:p w:rsidRPr="00FB0DBA" w:rsidR="00E8650B" w:rsidP="00E8650B" w:rsidRDefault="00E8650B">
      <w:pPr>
        <w:jc w:val="both"/>
        <w:rPr>
          <w:bCs/>
          <w:sz w:val="24"/>
          <w:szCs w:val="24"/>
        </w:rPr>
      </w:pPr>
    </w:p>
    <w:p w:rsidRPr="00FB0DBA" w:rsidR="00E8650B" w:rsidP="00E8650B" w:rsidRDefault="00E8650B">
      <w:pPr>
        <w:jc w:val="center"/>
        <w:rPr>
          <w:bCs/>
          <w:sz w:val="24"/>
          <w:szCs w:val="24"/>
        </w:rPr>
      </w:pPr>
      <w:r w:rsidRPr="00FB0DBA">
        <w:rPr>
          <w:bCs/>
          <w:sz w:val="24"/>
          <w:szCs w:val="24"/>
        </w:rPr>
        <w:t>O D L U K E</w:t>
      </w:r>
    </w:p>
    <w:p w:rsidRPr="00FB0DBA" w:rsidR="004511C7" w:rsidP="00FE0CC3" w:rsidRDefault="004511C7">
      <w:pPr>
        <w:rPr>
          <w:bCs/>
          <w:sz w:val="24"/>
          <w:szCs w:val="24"/>
        </w:rPr>
      </w:pPr>
    </w:p>
    <w:p w:rsidR="00210D59" w:rsidP="00BF357E" w:rsidRDefault="00A06D02">
      <w:pPr>
        <w:pStyle w:val="Odlomakpopisa"/>
        <w:numPr>
          <w:ilvl w:val="0"/>
          <w:numId w:val="30"/>
        </w:numPr>
        <w:rPr>
          <w:rFonts w:ascii="Times New Roman" w:hAnsi="Times New Roman"/>
          <w:color w:val="000000"/>
          <w:sz w:val="24"/>
          <w:szCs w:val="24"/>
        </w:rPr>
      </w:pPr>
      <w:r w:rsidRPr="00FB0DBA">
        <w:rPr>
          <w:rFonts w:ascii="Times New Roman" w:hAnsi="Times New Roman"/>
          <w:color w:val="000000"/>
          <w:sz w:val="24"/>
          <w:szCs w:val="24"/>
        </w:rPr>
        <w:t>Prihvaća se u cijelosti izvješće stečajnog upravitelja te nastali i predvidivi troškovi</w:t>
      </w:r>
    </w:p>
    <w:p w:rsidRPr="00FB0DBA" w:rsidR="003A55E1" w:rsidP="00BF357E" w:rsidRDefault="00210D59">
      <w:pPr>
        <w:pStyle w:val="Odlomakpopisa"/>
        <w:numPr>
          <w:ilvl w:val="0"/>
          <w:numId w:val="30"/>
        </w:numPr>
        <w:rPr>
          <w:rFonts w:ascii="Times New Roman" w:hAnsi="Times New Roman"/>
          <w:color w:val="000000"/>
          <w:sz w:val="24"/>
          <w:szCs w:val="24"/>
        </w:rPr>
      </w:pPr>
      <w:r>
        <w:rPr>
          <w:rFonts w:ascii="Times New Roman" w:hAnsi="Times New Roman"/>
          <w:color w:val="000000"/>
          <w:sz w:val="24"/>
          <w:szCs w:val="24"/>
        </w:rPr>
        <w:t>Ovlašćuje se stečajni upravitelj izraditi prijedlog diobe prema pristiglim sredstvima koja su na sudskom depozitu u iznosu 17.873,99 kn.</w:t>
      </w:r>
      <w:r w:rsidRPr="00FB0DBA" w:rsidR="004511C7">
        <w:rPr>
          <w:rFonts w:ascii="Times New Roman" w:hAnsi="Times New Roman"/>
          <w:color w:val="000000"/>
          <w:sz w:val="24"/>
          <w:szCs w:val="24"/>
        </w:rPr>
        <w:br/>
      </w:r>
    </w:p>
    <w:p w:rsidRPr="00FB0DBA" w:rsidR="007E57D6" w:rsidP="003A55E1" w:rsidRDefault="00E8650B">
      <w:pPr>
        <w:pStyle w:val="Odlomakpopisa"/>
        <w:ind w:left="780"/>
        <w:jc w:val="center"/>
        <w:rPr>
          <w:rFonts w:ascii="Times New Roman" w:hAnsi="Times New Roman"/>
          <w:bCs/>
          <w:sz w:val="24"/>
          <w:szCs w:val="24"/>
        </w:rPr>
      </w:pPr>
      <w:r w:rsidRPr="00FB0DBA">
        <w:rPr>
          <w:rFonts w:ascii="Times New Roman" w:hAnsi="Times New Roman"/>
          <w:bCs/>
          <w:sz w:val="24"/>
          <w:szCs w:val="24"/>
        </w:rPr>
        <w:t>Dovršeno u</w:t>
      </w:r>
      <w:r w:rsidRPr="00FB0DBA" w:rsidR="009E00A1">
        <w:rPr>
          <w:rFonts w:ascii="Times New Roman" w:hAnsi="Times New Roman"/>
          <w:bCs/>
          <w:sz w:val="24"/>
          <w:szCs w:val="24"/>
        </w:rPr>
        <w:t xml:space="preserve"> </w:t>
      </w:r>
      <w:r w:rsidR="00C75667">
        <w:rPr>
          <w:rFonts w:ascii="Times New Roman" w:hAnsi="Times New Roman"/>
          <w:bCs/>
          <w:sz w:val="24"/>
          <w:szCs w:val="24"/>
        </w:rPr>
        <w:t xml:space="preserve">14,40 </w:t>
      </w:r>
      <w:r w:rsidRPr="00FB0DBA">
        <w:rPr>
          <w:rFonts w:ascii="Times New Roman" w:hAnsi="Times New Roman"/>
          <w:bCs/>
          <w:sz w:val="24"/>
          <w:szCs w:val="24"/>
        </w:rPr>
        <w:t>sati</w:t>
      </w:r>
    </w:p>
    <w:p w:rsidRPr="00FB0DBA" w:rsidR="00710D0F" w:rsidP="009813DA" w:rsidRDefault="00710D0F">
      <w:pPr>
        <w:ind w:left="360"/>
        <w:jc w:val="center"/>
        <w:rPr>
          <w:bCs/>
          <w:color w:val="000000"/>
          <w:sz w:val="24"/>
          <w:szCs w:val="24"/>
        </w:rPr>
      </w:pPr>
    </w:p>
    <w:p w:rsidRPr="00FB0DBA" w:rsidR="00853FF6" w:rsidP="00C6522F" w:rsidRDefault="001B2756">
      <w:pPr>
        <w:jc w:val="center"/>
        <w:rPr>
          <w:bCs/>
          <w:sz w:val="24"/>
          <w:szCs w:val="24"/>
        </w:rPr>
      </w:pPr>
      <w:r w:rsidRPr="00FB0DBA">
        <w:rPr>
          <w:bCs/>
          <w:sz w:val="24"/>
          <w:szCs w:val="24"/>
        </w:rPr>
        <w:t>S</w:t>
      </w:r>
      <w:r w:rsidRPr="00FB0DBA" w:rsidR="00037E28">
        <w:rPr>
          <w:bCs/>
          <w:sz w:val="24"/>
          <w:szCs w:val="24"/>
        </w:rPr>
        <w:t>udac</w:t>
      </w:r>
      <w:r w:rsidRPr="00FB0DBA" w:rsidR="00F85D7A">
        <w:rPr>
          <w:bCs/>
          <w:sz w:val="24"/>
          <w:szCs w:val="24"/>
        </w:rPr>
        <w:t>:</w:t>
      </w:r>
    </w:p>
    <w:p w:rsidRPr="00FB0DBA" w:rsidR="00853FF6" w:rsidP="00C62C16" w:rsidRDefault="008B28EF">
      <w:pPr>
        <w:jc w:val="both"/>
        <w:rPr>
          <w:bCs/>
          <w:sz w:val="24"/>
          <w:szCs w:val="24"/>
        </w:rPr>
      </w:pPr>
      <w:r w:rsidRPr="00FB0DBA">
        <w:rPr>
          <w:bCs/>
          <w:sz w:val="24"/>
          <w:szCs w:val="24"/>
        </w:rPr>
        <w:t xml:space="preserve">                                                                Vesna Sremac Šoštar</w:t>
      </w:r>
    </w:p>
    <w:p w:rsidRPr="00FB0DBA" w:rsidR="00853FF6" w:rsidP="00C6522F" w:rsidRDefault="00853FF6">
      <w:pPr>
        <w:jc w:val="center"/>
        <w:rPr>
          <w:bCs/>
          <w:sz w:val="24"/>
          <w:szCs w:val="24"/>
        </w:rPr>
      </w:pPr>
      <w:r w:rsidRPr="00FB0DBA">
        <w:rPr>
          <w:bCs/>
          <w:sz w:val="24"/>
          <w:szCs w:val="24"/>
        </w:rPr>
        <w:t>Zapisničar</w:t>
      </w:r>
      <w:r w:rsidRPr="00FB0DBA" w:rsidR="00F85D7A">
        <w:rPr>
          <w:bCs/>
          <w:sz w:val="24"/>
          <w:szCs w:val="24"/>
        </w:rPr>
        <w:t>:</w:t>
      </w:r>
    </w:p>
    <w:p w:rsidRPr="00FB0DBA" w:rsidR="008B28EF" w:rsidP="00C6522F" w:rsidRDefault="00DF6C05">
      <w:pPr>
        <w:jc w:val="center"/>
        <w:rPr>
          <w:bCs/>
          <w:sz w:val="24"/>
          <w:szCs w:val="24"/>
        </w:rPr>
      </w:pPr>
      <w:r w:rsidRPr="00FB0DBA">
        <w:rPr>
          <w:bCs/>
          <w:sz w:val="24"/>
          <w:szCs w:val="24"/>
        </w:rPr>
        <w:t>Vinka Mihalinčić</w:t>
      </w:r>
    </w:p>
    <w:p w:rsidRPr="00FB0DBA" w:rsidR="003E49B9" w:rsidP="00C62C16" w:rsidRDefault="003E49B9">
      <w:pPr>
        <w:jc w:val="both"/>
        <w:rPr>
          <w:bCs/>
          <w:sz w:val="24"/>
          <w:szCs w:val="24"/>
        </w:rPr>
      </w:pPr>
    </w:p>
    <w:p w:rsidRPr="00FB0DBA" w:rsidR="003E49B9" w:rsidP="00C62C16" w:rsidRDefault="00037E28">
      <w:pPr>
        <w:jc w:val="both"/>
        <w:rPr>
          <w:bCs/>
          <w:sz w:val="24"/>
          <w:szCs w:val="24"/>
        </w:rPr>
      </w:pPr>
      <w:r w:rsidRPr="00FB0DBA">
        <w:rPr>
          <w:bCs/>
          <w:sz w:val="24"/>
          <w:szCs w:val="24"/>
        </w:rPr>
        <w:t>Stečajni upravitelj</w:t>
      </w:r>
      <w:r w:rsidRPr="00FB0DBA" w:rsidR="00F85D7A">
        <w:rPr>
          <w:bCs/>
          <w:sz w:val="24"/>
          <w:szCs w:val="24"/>
        </w:rPr>
        <w:t>:</w:t>
      </w:r>
      <w:r w:rsidRPr="00FB0DBA">
        <w:rPr>
          <w:bCs/>
          <w:sz w:val="24"/>
          <w:szCs w:val="24"/>
        </w:rPr>
        <w:tab/>
      </w:r>
      <w:r w:rsidRPr="00FB0DBA">
        <w:rPr>
          <w:bCs/>
          <w:sz w:val="24"/>
          <w:szCs w:val="24"/>
        </w:rPr>
        <w:tab/>
      </w:r>
      <w:r w:rsidRPr="00FB0DBA">
        <w:rPr>
          <w:bCs/>
          <w:sz w:val="24"/>
          <w:szCs w:val="24"/>
        </w:rPr>
        <w:tab/>
      </w:r>
      <w:r w:rsidRPr="00FB0DBA">
        <w:rPr>
          <w:bCs/>
          <w:sz w:val="24"/>
          <w:szCs w:val="24"/>
        </w:rPr>
        <w:tab/>
      </w:r>
      <w:r w:rsidRPr="00FB0DBA">
        <w:rPr>
          <w:bCs/>
          <w:sz w:val="24"/>
          <w:szCs w:val="24"/>
        </w:rPr>
        <w:tab/>
      </w:r>
      <w:r w:rsidRPr="00FB0DBA">
        <w:rPr>
          <w:bCs/>
          <w:sz w:val="24"/>
          <w:szCs w:val="24"/>
        </w:rPr>
        <w:tab/>
      </w:r>
      <w:r w:rsidRPr="00FB0DBA">
        <w:rPr>
          <w:bCs/>
          <w:sz w:val="24"/>
          <w:szCs w:val="24"/>
        </w:rPr>
        <w:tab/>
        <w:t xml:space="preserve">  </w:t>
      </w:r>
    </w:p>
    <w:p w:rsidRPr="00FB0DBA" w:rsidR="003E49B9" w:rsidP="00C62C16" w:rsidRDefault="003E49B9">
      <w:pPr>
        <w:jc w:val="both"/>
        <w:rPr>
          <w:bCs/>
          <w:sz w:val="24"/>
          <w:szCs w:val="24"/>
        </w:rPr>
      </w:pPr>
    </w:p>
    <w:p w:rsidRPr="00FB0DBA" w:rsidR="008B28EF" w:rsidP="00C62C16" w:rsidRDefault="008B28EF">
      <w:pPr>
        <w:jc w:val="both"/>
        <w:rPr>
          <w:bCs/>
          <w:sz w:val="24"/>
          <w:szCs w:val="24"/>
        </w:rPr>
      </w:pPr>
    </w:p>
    <w:p w:rsidRPr="00FB0DBA" w:rsidR="008B28EF" w:rsidP="00C62C16" w:rsidRDefault="008B28EF">
      <w:pPr>
        <w:jc w:val="both"/>
        <w:rPr>
          <w:bCs/>
          <w:sz w:val="24"/>
          <w:szCs w:val="24"/>
        </w:rPr>
      </w:pPr>
    </w:p>
    <w:p w:rsidRPr="00FB0DBA" w:rsidR="00342482" w:rsidP="00C62C16" w:rsidRDefault="00853FF6">
      <w:pPr>
        <w:jc w:val="both"/>
        <w:rPr>
          <w:bCs/>
          <w:sz w:val="24"/>
          <w:szCs w:val="24"/>
        </w:rPr>
      </w:pPr>
      <w:r w:rsidRPr="00FB0DBA">
        <w:rPr>
          <w:bCs/>
          <w:sz w:val="24"/>
          <w:szCs w:val="24"/>
        </w:rPr>
        <w:t>Stečajni vjerovnici</w:t>
      </w:r>
      <w:r w:rsidRPr="00FB0DBA" w:rsidR="00F85D7A">
        <w:rPr>
          <w:bCs/>
          <w:sz w:val="24"/>
          <w:szCs w:val="24"/>
        </w:rPr>
        <w:t>:</w:t>
      </w:r>
      <w:r w:rsidRPr="00FB0DBA" w:rsidR="00D81245">
        <w:rPr>
          <w:bCs/>
          <w:sz w:val="24"/>
          <w:szCs w:val="24"/>
        </w:rPr>
        <w:t xml:space="preserve"> </w:t>
      </w:r>
    </w:p>
    <w:p w:rsidRPr="00FB0DBA" w:rsidR="009E5EDE" w:rsidRDefault="009E5EDE">
      <w:pPr>
        <w:jc w:val="both"/>
        <w:rPr>
          <w:bCs/>
          <w:sz w:val="24"/>
          <w:szCs w:val="24"/>
        </w:rPr>
      </w:pPr>
    </w:p>
    <w:sectPr w:rsidRPr="00FB0DBA" w:rsidR="009E5EDE" w:rsidSect="0071767D">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C4B9E" w:rsidRDefault="00AC4B9E">
      <w:r>
        <w:separator/>
      </w:r>
    </w:p>
  </w:endnote>
  <w:endnote w:type="continuationSeparator" w:id="0">
    <w:p w:rsidR="00AC4B9E" w:rsidRDefault="00AC4B9E">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C4B9E" w:rsidRDefault="00AC4B9E">
      <w:r>
        <w:separator/>
      </w:r>
    </w:p>
  </w:footnote>
  <w:footnote w:type="continuationSeparator" w:id="0">
    <w:p w:rsidR="00AC4B9E" w:rsidRDefault="00AC4B9E">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C4B9E" w:rsidP="00D81A44" w:rsidRDefault="00AC4B9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C4B9E" w:rsidRDefault="00AC4B9E">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C4B9E" w:rsidP="00D81A44" w:rsidRDefault="00AC4B9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8E62C1">
      <w:rPr>
        <w:rStyle w:val="Brojstranice"/>
        <w:noProof/>
      </w:rPr>
      <w:t>6</w:t>
    </w:r>
    <w:r>
      <w:rPr>
        <w:rStyle w:val="Brojstranice"/>
      </w:rPr>
      <w:fldChar w:fldCharType="end"/>
    </w:r>
  </w:p>
  <w:p w:rsidRPr="00AA1621" w:rsidR="00AC4B9E" w:rsidP="003D5E96" w:rsidRDefault="00AC4B9E">
    <w:pPr>
      <w:pStyle w:val="Zaglavlje"/>
      <w:jc w:val="center"/>
      <w:rPr>
        <w:sz w:val="22"/>
        <w:szCs w:val="22"/>
      </w:rPr>
    </w:pPr>
    <w:r>
      <w:rPr>
        <w:bCs/>
        <w:sz w:val="22"/>
        <w:szCs w:val="22"/>
      </w:rPr>
      <w:t xml:space="preserve">                                                                                                                                      48. St-</w:t>
    </w:r>
    <w:r w:rsidR="00A24544">
      <w:rPr>
        <w:bCs/>
        <w:sz w:val="22"/>
        <w:szCs w:val="22"/>
      </w:rPr>
      <w:t>1012</w:t>
    </w:r>
    <w:r w:rsidR="009D6F9A">
      <w:rPr>
        <w:bCs/>
        <w:sz w:val="22"/>
        <w:szCs w:val="22"/>
      </w:rPr>
      <w:t>/20</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C4B9E" w:rsidRDefault="00AC4B9E">
    <w:pPr>
      <w:pStyle w:val="Zaglavlje"/>
    </w:pPr>
  </w:p>
  <w:p w:rsidR="00AC4B9E" w:rsidRDefault="00AC4B9E">
    <w:pPr>
      <w:pStyle w:val="Zaglavlje"/>
    </w:pPr>
  </w:p>
  <w:p w:rsidR="00AC4B9E" w:rsidRDefault="00AC4B9E">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44C0ABB"/>
    <w:multiLevelType w:val="hybridMultilevel"/>
    <w:tmpl w:val="9F00434E"/>
    <w:lvl w:ilvl="0" w:tplc="16BC6F0C">
      <w:start w:val="1"/>
      <w:numFmt w:val="decimal"/>
      <w:lvlText w:val="%1."/>
      <w:lvlJc w:val="left"/>
      <w:pPr>
        <w:ind w:left="780" w:hanging="360"/>
      </w:pPr>
      <w:rPr>
        <w:rFonts w:hint="default"/>
        <w:b w:val="false"/>
      </w:rPr>
    </w:lvl>
    <w:lvl w:ilvl="1" w:tplc="041A0019" w:tentative="true">
      <w:start w:val="1"/>
      <w:numFmt w:val="lowerLetter"/>
      <w:lvlText w:val="%2."/>
      <w:lvlJc w:val="left"/>
      <w:pPr>
        <w:ind w:left="1500" w:hanging="360"/>
      </w:pPr>
    </w:lvl>
    <w:lvl w:ilvl="2" w:tplc="041A001B" w:tentative="true">
      <w:start w:val="1"/>
      <w:numFmt w:val="lowerRoman"/>
      <w:lvlText w:val="%3."/>
      <w:lvlJc w:val="right"/>
      <w:pPr>
        <w:ind w:left="2220" w:hanging="180"/>
      </w:pPr>
    </w:lvl>
    <w:lvl w:ilvl="3" w:tplc="041A000F" w:tentative="true">
      <w:start w:val="1"/>
      <w:numFmt w:val="decimal"/>
      <w:lvlText w:val="%4."/>
      <w:lvlJc w:val="left"/>
      <w:pPr>
        <w:ind w:left="2940" w:hanging="360"/>
      </w:pPr>
    </w:lvl>
    <w:lvl w:ilvl="4" w:tplc="041A0019" w:tentative="true">
      <w:start w:val="1"/>
      <w:numFmt w:val="lowerLetter"/>
      <w:lvlText w:val="%5."/>
      <w:lvlJc w:val="left"/>
      <w:pPr>
        <w:ind w:left="3660" w:hanging="360"/>
      </w:pPr>
    </w:lvl>
    <w:lvl w:ilvl="5" w:tplc="041A001B" w:tentative="true">
      <w:start w:val="1"/>
      <w:numFmt w:val="lowerRoman"/>
      <w:lvlText w:val="%6."/>
      <w:lvlJc w:val="right"/>
      <w:pPr>
        <w:ind w:left="4380" w:hanging="180"/>
      </w:pPr>
    </w:lvl>
    <w:lvl w:ilvl="6" w:tplc="041A000F" w:tentative="true">
      <w:start w:val="1"/>
      <w:numFmt w:val="decimal"/>
      <w:lvlText w:val="%7."/>
      <w:lvlJc w:val="left"/>
      <w:pPr>
        <w:ind w:left="5100" w:hanging="360"/>
      </w:pPr>
    </w:lvl>
    <w:lvl w:ilvl="7" w:tplc="041A0019" w:tentative="true">
      <w:start w:val="1"/>
      <w:numFmt w:val="lowerLetter"/>
      <w:lvlText w:val="%8."/>
      <w:lvlJc w:val="left"/>
      <w:pPr>
        <w:ind w:left="5820" w:hanging="360"/>
      </w:pPr>
    </w:lvl>
    <w:lvl w:ilvl="8" w:tplc="041A001B" w:tentative="true">
      <w:start w:val="1"/>
      <w:numFmt w:val="lowerRoman"/>
      <w:lvlText w:val="%9."/>
      <w:lvlJc w:val="right"/>
      <w:pPr>
        <w:ind w:left="6540" w:hanging="180"/>
      </w:pPr>
    </w:lvl>
  </w:abstractNum>
  <w:abstractNum w:abstractNumId="8">
    <w:nsid w:val="064A7F6C"/>
    <w:multiLevelType w:val="hybridMultilevel"/>
    <w:tmpl w:val="97C25A1C"/>
    <w:lvl w:ilvl="0" w:tplc="2970180A">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077A7F7E"/>
    <w:multiLevelType w:val="hybridMultilevel"/>
    <w:tmpl w:val="F6A81F14"/>
    <w:lvl w:ilvl="0" w:tplc="8662BDB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090231A9"/>
    <w:multiLevelType w:val="multilevel"/>
    <w:tmpl w:val="C622BFB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0DF4068E"/>
    <w:multiLevelType w:val="hybridMultilevel"/>
    <w:tmpl w:val="57F6FD90"/>
    <w:lvl w:ilvl="0" w:tplc="931C39B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10094C90"/>
    <w:multiLevelType w:val="hybridMultilevel"/>
    <w:tmpl w:val="2D465B70"/>
    <w:lvl w:ilvl="0" w:tplc="DB840D8C">
      <w:start w:val="1"/>
      <w:numFmt w:val="decimal"/>
      <w:lvlText w:val="%1."/>
      <w:lvlJc w:val="left"/>
      <w:pPr>
        <w:ind w:left="765" w:hanging="360"/>
      </w:pPr>
      <w:rPr>
        <w:rFonts w:hint="default"/>
      </w:rPr>
    </w:lvl>
    <w:lvl w:ilvl="1" w:tplc="041A0019" w:tentative="true">
      <w:start w:val="1"/>
      <w:numFmt w:val="lowerLetter"/>
      <w:lvlText w:val="%2."/>
      <w:lvlJc w:val="left"/>
      <w:pPr>
        <w:ind w:left="1485" w:hanging="360"/>
      </w:pPr>
    </w:lvl>
    <w:lvl w:ilvl="2" w:tplc="041A001B" w:tentative="true">
      <w:start w:val="1"/>
      <w:numFmt w:val="lowerRoman"/>
      <w:lvlText w:val="%3."/>
      <w:lvlJc w:val="right"/>
      <w:pPr>
        <w:ind w:left="2205" w:hanging="180"/>
      </w:pPr>
    </w:lvl>
    <w:lvl w:ilvl="3" w:tplc="041A000F" w:tentative="true">
      <w:start w:val="1"/>
      <w:numFmt w:val="decimal"/>
      <w:lvlText w:val="%4."/>
      <w:lvlJc w:val="left"/>
      <w:pPr>
        <w:ind w:left="2925" w:hanging="360"/>
      </w:pPr>
    </w:lvl>
    <w:lvl w:ilvl="4" w:tplc="041A0019" w:tentative="true">
      <w:start w:val="1"/>
      <w:numFmt w:val="lowerLetter"/>
      <w:lvlText w:val="%5."/>
      <w:lvlJc w:val="left"/>
      <w:pPr>
        <w:ind w:left="3645" w:hanging="360"/>
      </w:pPr>
    </w:lvl>
    <w:lvl w:ilvl="5" w:tplc="041A001B" w:tentative="true">
      <w:start w:val="1"/>
      <w:numFmt w:val="lowerRoman"/>
      <w:lvlText w:val="%6."/>
      <w:lvlJc w:val="right"/>
      <w:pPr>
        <w:ind w:left="4365" w:hanging="180"/>
      </w:pPr>
    </w:lvl>
    <w:lvl w:ilvl="6" w:tplc="041A000F" w:tentative="true">
      <w:start w:val="1"/>
      <w:numFmt w:val="decimal"/>
      <w:lvlText w:val="%7."/>
      <w:lvlJc w:val="left"/>
      <w:pPr>
        <w:ind w:left="5085" w:hanging="360"/>
      </w:pPr>
    </w:lvl>
    <w:lvl w:ilvl="7" w:tplc="041A0019" w:tentative="true">
      <w:start w:val="1"/>
      <w:numFmt w:val="lowerLetter"/>
      <w:lvlText w:val="%8."/>
      <w:lvlJc w:val="left"/>
      <w:pPr>
        <w:ind w:left="5805" w:hanging="360"/>
      </w:pPr>
    </w:lvl>
    <w:lvl w:ilvl="8" w:tplc="041A001B" w:tentative="true">
      <w:start w:val="1"/>
      <w:numFmt w:val="lowerRoman"/>
      <w:lvlText w:val="%9."/>
      <w:lvlJc w:val="right"/>
      <w:pPr>
        <w:ind w:left="6525" w:hanging="180"/>
      </w:pPr>
    </w:lvl>
  </w:abstractNum>
  <w:abstractNum w:abstractNumId="13">
    <w:nsid w:val="10E301C7"/>
    <w:multiLevelType w:val="hybridMultilevel"/>
    <w:tmpl w:val="24B0D90C"/>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4">
    <w:nsid w:val="13BF2914"/>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187452ED"/>
    <w:multiLevelType w:val="hybridMultilevel"/>
    <w:tmpl w:val="E53CC0C8"/>
    <w:lvl w:ilvl="0" w:tplc="65A4B8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6">
    <w:nsid w:val="19836EDE"/>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7">
    <w:nsid w:val="1D742ABA"/>
    <w:multiLevelType w:val="hybridMultilevel"/>
    <w:tmpl w:val="F8941124"/>
    <w:lvl w:ilvl="0" w:tplc="C49AC0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1EC106A7"/>
    <w:multiLevelType w:val="hybridMultilevel"/>
    <w:tmpl w:val="F4FADF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2EA77BA5"/>
    <w:multiLevelType w:val="hybridMultilevel"/>
    <w:tmpl w:val="C40E035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92B5CFD"/>
    <w:multiLevelType w:val="hybridMultilevel"/>
    <w:tmpl w:val="8CA40CAE"/>
    <w:lvl w:ilvl="0" w:tplc="884C5F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1">
    <w:nsid w:val="394F51A8"/>
    <w:multiLevelType w:val="hybridMultilevel"/>
    <w:tmpl w:val="5AC6CF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3A3C4761"/>
    <w:multiLevelType w:val="hybridMultilevel"/>
    <w:tmpl w:val="25EADBA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46197850"/>
    <w:multiLevelType w:val="hybridMultilevel"/>
    <w:tmpl w:val="010EE6EE"/>
    <w:lvl w:ilvl="0" w:tplc="20548A9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4">
    <w:nsid w:val="47485E23"/>
    <w:multiLevelType w:val="hybridMultilevel"/>
    <w:tmpl w:val="D650608C"/>
    <w:lvl w:ilvl="0" w:tplc="FBA0F39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48813027"/>
    <w:multiLevelType w:val="multilevel"/>
    <w:tmpl w:val="2CBC9B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nsid w:val="52E56C74"/>
    <w:multiLevelType w:val="hybridMultilevel"/>
    <w:tmpl w:val="A74231E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54C12AAB"/>
    <w:multiLevelType w:val="hybridMultilevel"/>
    <w:tmpl w:val="553C50C4"/>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28">
    <w:nsid w:val="5A5E23CA"/>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29">
    <w:nsid w:val="625E7F09"/>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30">
    <w:nsid w:val="667E4B2A"/>
    <w:multiLevelType w:val="hybridMultilevel"/>
    <w:tmpl w:val="AE76544E"/>
    <w:lvl w:ilvl="0" w:tplc="266EA00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66F874A4"/>
    <w:multiLevelType w:val="hybridMultilevel"/>
    <w:tmpl w:val="4D2040E0"/>
    <w:lvl w:ilvl="0" w:tplc="041A000F">
      <w:start w:val="4"/>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68F41E84"/>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33">
    <w:nsid w:val="6A116449"/>
    <w:multiLevelType w:val="hybridMultilevel"/>
    <w:tmpl w:val="1F0C92B8"/>
    <w:lvl w:ilvl="0" w:tplc="0809000F">
      <w:start w:val="1"/>
      <w:numFmt w:val="decimal"/>
      <w:lvlText w:val="%1."/>
      <w:lvlJc w:val="left"/>
      <w:pPr>
        <w:ind w:left="720" w:hanging="360"/>
      </w:p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34">
    <w:nsid w:val="6F3D42A2"/>
    <w:multiLevelType w:val="hybridMultilevel"/>
    <w:tmpl w:val="268AE30C"/>
    <w:lvl w:ilvl="0" w:tplc="6882AEB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5">
    <w:nsid w:val="6F600BBD"/>
    <w:multiLevelType w:val="multilevel"/>
    <w:tmpl w:val="E9B68D7A"/>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6">
    <w:nsid w:val="75533470"/>
    <w:multiLevelType w:val="hybridMultilevel"/>
    <w:tmpl w:val="B5D4398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37">
    <w:nsid w:val="7FF82477"/>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0"/>
  </w:num>
  <w:num w:numId="2">
    <w:abstractNumId w:val="21"/>
  </w:num>
  <w:num w:numId="3">
    <w:abstractNumId w:val="14"/>
  </w:num>
  <w:num w:numId="4">
    <w:abstractNumId w:val="37"/>
  </w:num>
  <w:num w:numId="5">
    <w:abstractNumId w:val="23"/>
  </w:num>
  <w:num w:numId="6">
    <w:abstractNumId w:val="33"/>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13"/>
  </w:num>
  <w:num w:numId="10">
    <w:abstractNumId w:val="36"/>
  </w:num>
  <w:num w:numId="11">
    <w:abstractNumId w:val="27"/>
  </w:num>
  <w:num w:numId="12">
    <w:abstractNumId w:val="16"/>
  </w:num>
  <w:num w:numId="13">
    <w:abstractNumId w:val="29"/>
  </w:num>
  <w:num w:numId="14">
    <w:abstractNumId w:val="25"/>
  </w:num>
  <w:num w:numId="15">
    <w:abstractNumId w:val="12"/>
  </w:num>
  <w:num w:numId="16">
    <w:abstractNumId w:val="28"/>
  </w:num>
  <w:num w:numId="17">
    <w:abstractNumId w:val="31"/>
  </w:num>
  <w:num w:numId="18">
    <w:abstractNumId w:val="35"/>
  </w:num>
  <w:num w:numId="19">
    <w:abstractNumId w:val="32"/>
  </w:num>
  <w:num w:numId="20">
    <w:abstractNumId w:val="17"/>
  </w:num>
  <w:num w:numId="21">
    <w:abstractNumId w:val="19"/>
  </w:num>
  <w:num w:numId="22">
    <w:abstractNumId w:val="34"/>
  </w:num>
  <w:num w:numId="23">
    <w:abstractNumId w:val="18"/>
  </w:num>
  <w:num w:numId="24">
    <w:abstractNumId w:val="26"/>
  </w:num>
  <w:num w:numId="25">
    <w:abstractNumId w:val="7"/>
  </w:num>
  <w:num w:numId="26">
    <w:abstractNumId w:val="10"/>
  </w:num>
  <w:num w:numId="27">
    <w:abstractNumId w:val="9"/>
  </w:num>
  <w:num w:numId="28">
    <w:abstractNumId w:val="24"/>
  </w:num>
  <w:num w:numId="29">
    <w:abstractNumId w:val="8"/>
  </w:num>
  <w:num w:numId="30">
    <w:abstractNumId w:val="15"/>
  </w:num>
  <w:num w:numId="31">
    <w:abstractNumId w:val="11"/>
  </w:num>
  <w:num w:numId="32">
    <w:abstractNumId w:val="20"/>
  </w:num>
  <w:numIdMacAtCleanup w:val="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spidmax="22118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52F"/>
    <w:rsid w:val="000022AD"/>
    <w:rsid w:val="000039FF"/>
    <w:rsid w:val="000049CA"/>
    <w:rsid w:val="000072E2"/>
    <w:rsid w:val="000079B9"/>
    <w:rsid w:val="00011735"/>
    <w:rsid w:val="00011BA0"/>
    <w:rsid w:val="00014157"/>
    <w:rsid w:val="00014DED"/>
    <w:rsid w:val="0001698E"/>
    <w:rsid w:val="00017ABB"/>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57CD"/>
    <w:rsid w:val="00046063"/>
    <w:rsid w:val="0004683F"/>
    <w:rsid w:val="00047061"/>
    <w:rsid w:val="000517EC"/>
    <w:rsid w:val="00051B4C"/>
    <w:rsid w:val="0005541E"/>
    <w:rsid w:val="000556B6"/>
    <w:rsid w:val="000559B8"/>
    <w:rsid w:val="00056566"/>
    <w:rsid w:val="00056C8A"/>
    <w:rsid w:val="00057A5A"/>
    <w:rsid w:val="00057BDD"/>
    <w:rsid w:val="00057DB7"/>
    <w:rsid w:val="00063BDF"/>
    <w:rsid w:val="00064134"/>
    <w:rsid w:val="0007058D"/>
    <w:rsid w:val="00071633"/>
    <w:rsid w:val="00077B6B"/>
    <w:rsid w:val="000809CF"/>
    <w:rsid w:val="000834A6"/>
    <w:rsid w:val="000834CF"/>
    <w:rsid w:val="000857AF"/>
    <w:rsid w:val="000912F0"/>
    <w:rsid w:val="00091816"/>
    <w:rsid w:val="00094398"/>
    <w:rsid w:val="00094AB4"/>
    <w:rsid w:val="00094AE9"/>
    <w:rsid w:val="000959C4"/>
    <w:rsid w:val="00095ADF"/>
    <w:rsid w:val="000A1727"/>
    <w:rsid w:val="000A1E2A"/>
    <w:rsid w:val="000A3575"/>
    <w:rsid w:val="000A4F00"/>
    <w:rsid w:val="000A7E18"/>
    <w:rsid w:val="000B3B1B"/>
    <w:rsid w:val="000B404B"/>
    <w:rsid w:val="000B50B8"/>
    <w:rsid w:val="000B649A"/>
    <w:rsid w:val="000B796B"/>
    <w:rsid w:val="000B7B61"/>
    <w:rsid w:val="000B7F7B"/>
    <w:rsid w:val="000C0E3E"/>
    <w:rsid w:val="000C4BFE"/>
    <w:rsid w:val="000D0832"/>
    <w:rsid w:val="000D0E0E"/>
    <w:rsid w:val="000D272E"/>
    <w:rsid w:val="000D28B2"/>
    <w:rsid w:val="000D4384"/>
    <w:rsid w:val="000D525C"/>
    <w:rsid w:val="000D6BA8"/>
    <w:rsid w:val="000D6CDF"/>
    <w:rsid w:val="000D7C0F"/>
    <w:rsid w:val="000D7DFE"/>
    <w:rsid w:val="000E1538"/>
    <w:rsid w:val="000E26C8"/>
    <w:rsid w:val="000E2A06"/>
    <w:rsid w:val="000E3266"/>
    <w:rsid w:val="000E3D49"/>
    <w:rsid w:val="000E4012"/>
    <w:rsid w:val="000E6C28"/>
    <w:rsid w:val="000E7ADD"/>
    <w:rsid w:val="000F0142"/>
    <w:rsid w:val="000F0EBC"/>
    <w:rsid w:val="000F1C78"/>
    <w:rsid w:val="000F4ADA"/>
    <w:rsid w:val="000F4C53"/>
    <w:rsid w:val="001001FB"/>
    <w:rsid w:val="00100A1C"/>
    <w:rsid w:val="00103804"/>
    <w:rsid w:val="0010502C"/>
    <w:rsid w:val="0010553E"/>
    <w:rsid w:val="0010567A"/>
    <w:rsid w:val="00105802"/>
    <w:rsid w:val="00107F5E"/>
    <w:rsid w:val="0011067C"/>
    <w:rsid w:val="001112C1"/>
    <w:rsid w:val="0011161B"/>
    <w:rsid w:val="00111DA3"/>
    <w:rsid w:val="00113372"/>
    <w:rsid w:val="0011345F"/>
    <w:rsid w:val="001139BC"/>
    <w:rsid w:val="00113E37"/>
    <w:rsid w:val="00115093"/>
    <w:rsid w:val="00115571"/>
    <w:rsid w:val="00115992"/>
    <w:rsid w:val="00117D8C"/>
    <w:rsid w:val="0012021F"/>
    <w:rsid w:val="001224B2"/>
    <w:rsid w:val="00122870"/>
    <w:rsid w:val="00123A4A"/>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70D7"/>
    <w:rsid w:val="00162DBE"/>
    <w:rsid w:val="00164375"/>
    <w:rsid w:val="00165A0D"/>
    <w:rsid w:val="00166167"/>
    <w:rsid w:val="00172202"/>
    <w:rsid w:val="00172D60"/>
    <w:rsid w:val="00175846"/>
    <w:rsid w:val="00175AE1"/>
    <w:rsid w:val="00175CA0"/>
    <w:rsid w:val="001765E0"/>
    <w:rsid w:val="00182185"/>
    <w:rsid w:val="00182244"/>
    <w:rsid w:val="00182D1B"/>
    <w:rsid w:val="001834E2"/>
    <w:rsid w:val="001847BE"/>
    <w:rsid w:val="001875E5"/>
    <w:rsid w:val="001876F9"/>
    <w:rsid w:val="00192476"/>
    <w:rsid w:val="001932CC"/>
    <w:rsid w:val="001953DB"/>
    <w:rsid w:val="00197E0D"/>
    <w:rsid w:val="001A007B"/>
    <w:rsid w:val="001A16C9"/>
    <w:rsid w:val="001A2663"/>
    <w:rsid w:val="001A2A82"/>
    <w:rsid w:val="001A4F52"/>
    <w:rsid w:val="001A501E"/>
    <w:rsid w:val="001A761E"/>
    <w:rsid w:val="001B06D0"/>
    <w:rsid w:val="001B1357"/>
    <w:rsid w:val="001B2642"/>
    <w:rsid w:val="001B2756"/>
    <w:rsid w:val="001B2FB3"/>
    <w:rsid w:val="001B5959"/>
    <w:rsid w:val="001B7518"/>
    <w:rsid w:val="001B7A0E"/>
    <w:rsid w:val="001C14A2"/>
    <w:rsid w:val="001C343B"/>
    <w:rsid w:val="001C42B4"/>
    <w:rsid w:val="001C50EF"/>
    <w:rsid w:val="001D3E70"/>
    <w:rsid w:val="001D56BB"/>
    <w:rsid w:val="001D6014"/>
    <w:rsid w:val="001D6A2F"/>
    <w:rsid w:val="001E0404"/>
    <w:rsid w:val="001E096F"/>
    <w:rsid w:val="001E0A1A"/>
    <w:rsid w:val="001E1576"/>
    <w:rsid w:val="001E1955"/>
    <w:rsid w:val="001E1FBD"/>
    <w:rsid w:val="001E5599"/>
    <w:rsid w:val="001F13EE"/>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0D59"/>
    <w:rsid w:val="00212A74"/>
    <w:rsid w:val="00217B3D"/>
    <w:rsid w:val="00217D53"/>
    <w:rsid w:val="00225EC1"/>
    <w:rsid w:val="00237320"/>
    <w:rsid w:val="002400CB"/>
    <w:rsid w:val="002402AE"/>
    <w:rsid w:val="00240B29"/>
    <w:rsid w:val="00240E0B"/>
    <w:rsid w:val="00241014"/>
    <w:rsid w:val="00242371"/>
    <w:rsid w:val="002423FE"/>
    <w:rsid w:val="00243008"/>
    <w:rsid w:val="0024696F"/>
    <w:rsid w:val="0024796E"/>
    <w:rsid w:val="002505ED"/>
    <w:rsid w:val="002506B1"/>
    <w:rsid w:val="00251803"/>
    <w:rsid w:val="002530EA"/>
    <w:rsid w:val="00253704"/>
    <w:rsid w:val="00253B27"/>
    <w:rsid w:val="00257192"/>
    <w:rsid w:val="00257290"/>
    <w:rsid w:val="00257A66"/>
    <w:rsid w:val="002654D4"/>
    <w:rsid w:val="00266D3A"/>
    <w:rsid w:val="00271875"/>
    <w:rsid w:val="00271ADD"/>
    <w:rsid w:val="002720B1"/>
    <w:rsid w:val="002742D9"/>
    <w:rsid w:val="00274EEE"/>
    <w:rsid w:val="002753EC"/>
    <w:rsid w:val="0027653E"/>
    <w:rsid w:val="00280D1D"/>
    <w:rsid w:val="00284E50"/>
    <w:rsid w:val="00293205"/>
    <w:rsid w:val="00293461"/>
    <w:rsid w:val="00293F32"/>
    <w:rsid w:val="002956CD"/>
    <w:rsid w:val="00296442"/>
    <w:rsid w:val="002A1D92"/>
    <w:rsid w:val="002A3A8D"/>
    <w:rsid w:val="002A3EB2"/>
    <w:rsid w:val="002A3F14"/>
    <w:rsid w:val="002A6ACD"/>
    <w:rsid w:val="002A6D1A"/>
    <w:rsid w:val="002A7336"/>
    <w:rsid w:val="002A7EC3"/>
    <w:rsid w:val="002B262D"/>
    <w:rsid w:val="002B3C4C"/>
    <w:rsid w:val="002B3C8C"/>
    <w:rsid w:val="002B45C9"/>
    <w:rsid w:val="002B7B9E"/>
    <w:rsid w:val="002C04C6"/>
    <w:rsid w:val="002C1C92"/>
    <w:rsid w:val="002C45E2"/>
    <w:rsid w:val="002C4EFF"/>
    <w:rsid w:val="002D1523"/>
    <w:rsid w:val="002D3254"/>
    <w:rsid w:val="002D3EE7"/>
    <w:rsid w:val="002D61EC"/>
    <w:rsid w:val="002D7B8A"/>
    <w:rsid w:val="002E01C2"/>
    <w:rsid w:val="002E0852"/>
    <w:rsid w:val="002E1864"/>
    <w:rsid w:val="002E59B3"/>
    <w:rsid w:val="002F0169"/>
    <w:rsid w:val="002F0D2E"/>
    <w:rsid w:val="002F1C90"/>
    <w:rsid w:val="002F3A62"/>
    <w:rsid w:val="002F41A1"/>
    <w:rsid w:val="003007B4"/>
    <w:rsid w:val="003031D5"/>
    <w:rsid w:val="00303628"/>
    <w:rsid w:val="003039DD"/>
    <w:rsid w:val="003041C1"/>
    <w:rsid w:val="00307297"/>
    <w:rsid w:val="00307820"/>
    <w:rsid w:val="003133CB"/>
    <w:rsid w:val="003144DF"/>
    <w:rsid w:val="00316A33"/>
    <w:rsid w:val="00316C3B"/>
    <w:rsid w:val="00317410"/>
    <w:rsid w:val="0032019A"/>
    <w:rsid w:val="00320681"/>
    <w:rsid w:val="003214B5"/>
    <w:rsid w:val="003216AA"/>
    <w:rsid w:val="00322042"/>
    <w:rsid w:val="003220FD"/>
    <w:rsid w:val="0032364C"/>
    <w:rsid w:val="003378F8"/>
    <w:rsid w:val="00337A17"/>
    <w:rsid w:val="003408B0"/>
    <w:rsid w:val="003418FE"/>
    <w:rsid w:val="00342482"/>
    <w:rsid w:val="003505A9"/>
    <w:rsid w:val="00351DF8"/>
    <w:rsid w:val="0035226B"/>
    <w:rsid w:val="00355B3E"/>
    <w:rsid w:val="00355D53"/>
    <w:rsid w:val="00363841"/>
    <w:rsid w:val="00370475"/>
    <w:rsid w:val="003776C9"/>
    <w:rsid w:val="00380752"/>
    <w:rsid w:val="00382685"/>
    <w:rsid w:val="00382F97"/>
    <w:rsid w:val="00383244"/>
    <w:rsid w:val="00383C0E"/>
    <w:rsid w:val="0038417C"/>
    <w:rsid w:val="003845DB"/>
    <w:rsid w:val="00385B17"/>
    <w:rsid w:val="00385DE7"/>
    <w:rsid w:val="003860E0"/>
    <w:rsid w:val="0039034F"/>
    <w:rsid w:val="00390D1A"/>
    <w:rsid w:val="00394B9F"/>
    <w:rsid w:val="00396003"/>
    <w:rsid w:val="00396443"/>
    <w:rsid w:val="003A1679"/>
    <w:rsid w:val="003A55E1"/>
    <w:rsid w:val="003A5728"/>
    <w:rsid w:val="003A6002"/>
    <w:rsid w:val="003B020D"/>
    <w:rsid w:val="003B221F"/>
    <w:rsid w:val="003B27AF"/>
    <w:rsid w:val="003B6643"/>
    <w:rsid w:val="003B6990"/>
    <w:rsid w:val="003C082D"/>
    <w:rsid w:val="003C3B2D"/>
    <w:rsid w:val="003C5DCB"/>
    <w:rsid w:val="003C6553"/>
    <w:rsid w:val="003C6A5D"/>
    <w:rsid w:val="003D06D8"/>
    <w:rsid w:val="003D4DD0"/>
    <w:rsid w:val="003D5E96"/>
    <w:rsid w:val="003D670A"/>
    <w:rsid w:val="003E04FF"/>
    <w:rsid w:val="003E1FDA"/>
    <w:rsid w:val="003E49B9"/>
    <w:rsid w:val="003E4BFA"/>
    <w:rsid w:val="003E5674"/>
    <w:rsid w:val="003F00DA"/>
    <w:rsid w:val="003F01CF"/>
    <w:rsid w:val="003F0711"/>
    <w:rsid w:val="003F4A7C"/>
    <w:rsid w:val="003F555C"/>
    <w:rsid w:val="003F7E70"/>
    <w:rsid w:val="0040059E"/>
    <w:rsid w:val="004007FD"/>
    <w:rsid w:val="00406869"/>
    <w:rsid w:val="00406AEB"/>
    <w:rsid w:val="00407B05"/>
    <w:rsid w:val="00407F8C"/>
    <w:rsid w:val="00410609"/>
    <w:rsid w:val="004113B8"/>
    <w:rsid w:val="0041182B"/>
    <w:rsid w:val="00411D1B"/>
    <w:rsid w:val="00412031"/>
    <w:rsid w:val="00412B5F"/>
    <w:rsid w:val="00412E8B"/>
    <w:rsid w:val="00413DAB"/>
    <w:rsid w:val="00414F33"/>
    <w:rsid w:val="00421A4C"/>
    <w:rsid w:val="004228CF"/>
    <w:rsid w:val="00425BF9"/>
    <w:rsid w:val="00426057"/>
    <w:rsid w:val="00427B12"/>
    <w:rsid w:val="00427BF5"/>
    <w:rsid w:val="00431553"/>
    <w:rsid w:val="00433369"/>
    <w:rsid w:val="0044450B"/>
    <w:rsid w:val="00446C91"/>
    <w:rsid w:val="004511C7"/>
    <w:rsid w:val="00451A26"/>
    <w:rsid w:val="004527C0"/>
    <w:rsid w:val="00454096"/>
    <w:rsid w:val="0045549E"/>
    <w:rsid w:val="00456DF3"/>
    <w:rsid w:val="00456F28"/>
    <w:rsid w:val="004576A4"/>
    <w:rsid w:val="00461ECA"/>
    <w:rsid w:val="00462075"/>
    <w:rsid w:val="00463144"/>
    <w:rsid w:val="00463879"/>
    <w:rsid w:val="004642DE"/>
    <w:rsid w:val="00464313"/>
    <w:rsid w:val="00464E3A"/>
    <w:rsid w:val="00465160"/>
    <w:rsid w:val="00465452"/>
    <w:rsid w:val="0046757C"/>
    <w:rsid w:val="00467FB9"/>
    <w:rsid w:val="004718C3"/>
    <w:rsid w:val="00471FE8"/>
    <w:rsid w:val="0047500A"/>
    <w:rsid w:val="00477293"/>
    <w:rsid w:val="00480A89"/>
    <w:rsid w:val="00482130"/>
    <w:rsid w:val="004821AC"/>
    <w:rsid w:val="004843E5"/>
    <w:rsid w:val="00487F92"/>
    <w:rsid w:val="0049076A"/>
    <w:rsid w:val="00491322"/>
    <w:rsid w:val="0049555F"/>
    <w:rsid w:val="00497572"/>
    <w:rsid w:val="004A38B4"/>
    <w:rsid w:val="004B0917"/>
    <w:rsid w:val="004B35A8"/>
    <w:rsid w:val="004B457C"/>
    <w:rsid w:val="004B4EC3"/>
    <w:rsid w:val="004D19CC"/>
    <w:rsid w:val="004D1EBA"/>
    <w:rsid w:val="004D3A8D"/>
    <w:rsid w:val="004E0DCB"/>
    <w:rsid w:val="004E2E52"/>
    <w:rsid w:val="004E3BB6"/>
    <w:rsid w:val="004E6CEF"/>
    <w:rsid w:val="004F0F1B"/>
    <w:rsid w:val="004F4D18"/>
    <w:rsid w:val="004F52A6"/>
    <w:rsid w:val="005030F2"/>
    <w:rsid w:val="0050311C"/>
    <w:rsid w:val="00503BF4"/>
    <w:rsid w:val="00503EE5"/>
    <w:rsid w:val="00507A2D"/>
    <w:rsid w:val="005106D3"/>
    <w:rsid w:val="00510FB2"/>
    <w:rsid w:val="0051314B"/>
    <w:rsid w:val="005154DA"/>
    <w:rsid w:val="00515C65"/>
    <w:rsid w:val="005168BE"/>
    <w:rsid w:val="00520D71"/>
    <w:rsid w:val="00521AEE"/>
    <w:rsid w:val="005230F2"/>
    <w:rsid w:val="0052515C"/>
    <w:rsid w:val="005277D5"/>
    <w:rsid w:val="00530689"/>
    <w:rsid w:val="0053166F"/>
    <w:rsid w:val="00532F34"/>
    <w:rsid w:val="00533361"/>
    <w:rsid w:val="00533E07"/>
    <w:rsid w:val="00536010"/>
    <w:rsid w:val="00540890"/>
    <w:rsid w:val="00541000"/>
    <w:rsid w:val="005418DC"/>
    <w:rsid w:val="00542B77"/>
    <w:rsid w:val="005501AB"/>
    <w:rsid w:val="00551656"/>
    <w:rsid w:val="0055245C"/>
    <w:rsid w:val="005538C0"/>
    <w:rsid w:val="005568C5"/>
    <w:rsid w:val="00556E6A"/>
    <w:rsid w:val="00561466"/>
    <w:rsid w:val="00563891"/>
    <w:rsid w:val="005656EC"/>
    <w:rsid w:val="00567070"/>
    <w:rsid w:val="00571D36"/>
    <w:rsid w:val="005750A7"/>
    <w:rsid w:val="00575D4E"/>
    <w:rsid w:val="005762A7"/>
    <w:rsid w:val="00577C20"/>
    <w:rsid w:val="005800B9"/>
    <w:rsid w:val="00580B43"/>
    <w:rsid w:val="005844CE"/>
    <w:rsid w:val="00585B79"/>
    <w:rsid w:val="0058698A"/>
    <w:rsid w:val="00587DBA"/>
    <w:rsid w:val="005901F0"/>
    <w:rsid w:val="005928D1"/>
    <w:rsid w:val="005929ED"/>
    <w:rsid w:val="00596847"/>
    <w:rsid w:val="00596EB6"/>
    <w:rsid w:val="005A1446"/>
    <w:rsid w:val="005A16BB"/>
    <w:rsid w:val="005A1B42"/>
    <w:rsid w:val="005A2CF3"/>
    <w:rsid w:val="005A3188"/>
    <w:rsid w:val="005A4EA1"/>
    <w:rsid w:val="005B000E"/>
    <w:rsid w:val="005B028D"/>
    <w:rsid w:val="005B29FF"/>
    <w:rsid w:val="005B525A"/>
    <w:rsid w:val="005B5F23"/>
    <w:rsid w:val="005B69D3"/>
    <w:rsid w:val="005B6C47"/>
    <w:rsid w:val="005C04B1"/>
    <w:rsid w:val="005C2D40"/>
    <w:rsid w:val="005C47BE"/>
    <w:rsid w:val="005C6799"/>
    <w:rsid w:val="005C6CBD"/>
    <w:rsid w:val="005D1023"/>
    <w:rsid w:val="005D16E8"/>
    <w:rsid w:val="005D1BDB"/>
    <w:rsid w:val="005D3AC2"/>
    <w:rsid w:val="005D581F"/>
    <w:rsid w:val="005E0FA2"/>
    <w:rsid w:val="005E3E42"/>
    <w:rsid w:val="005E5D9C"/>
    <w:rsid w:val="005F153E"/>
    <w:rsid w:val="005F25B5"/>
    <w:rsid w:val="005F6283"/>
    <w:rsid w:val="006012DE"/>
    <w:rsid w:val="0060717A"/>
    <w:rsid w:val="00607EA2"/>
    <w:rsid w:val="00610D69"/>
    <w:rsid w:val="00611B77"/>
    <w:rsid w:val="00616181"/>
    <w:rsid w:val="006165AE"/>
    <w:rsid w:val="00617459"/>
    <w:rsid w:val="0062286E"/>
    <w:rsid w:val="0062297C"/>
    <w:rsid w:val="00623081"/>
    <w:rsid w:val="00623BBA"/>
    <w:rsid w:val="00623C43"/>
    <w:rsid w:val="00624D4F"/>
    <w:rsid w:val="00625E68"/>
    <w:rsid w:val="00626120"/>
    <w:rsid w:val="00631C0B"/>
    <w:rsid w:val="00632F42"/>
    <w:rsid w:val="00634789"/>
    <w:rsid w:val="00636A2A"/>
    <w:rsid w:val="006370C5"/>
    <w:rsid w:val="006378A1"/>
    <w:rsid w:val="00640018"/>
    <w:rsid w:val="0064196D"/>
    <w:rsid w:val="00643DBE"/>
    <w:rsid w:val="006469E1"/>
    <w:rsid w:val="006471B8"/>
    <w:rsid w:val="00650286"/>
    <w:rsid w:val="006524E6"/>
    <w:rsid w:val="006528D4"/>
    <w:rsid w:val="00654610"/>
    <w:rsid w:val="0065695B"/>
    <w:rsid w:val="006572E6"/>
    <w:rsid w:val="00660220"/>
    <w:rsid w:val="006607A1"/>
    <w:rsid w:val="00663362"/>
    <w:rsid w:val="00663853"/>
    <w:rsid w:val="006640D9"/>
    <w:rsid w:val="006643F6"/>
    <w:rsid w:val="00666408"/>
    <w:rsid w:val="00666D8B"/>
    <w:rsid w:val="0066738A"/>
    <w:rsid w:val="0067047C"/>
    <w:rsid w:val="00671107"/>
    <w:rsid w:val="00671962"/>
    <w:rsid w:val="006729F1"/>
    <w:rsid w:val="00673C03"/>
    <w:rsid w:val="006747B7"/>
    <w:rsid w:val="00675373"/>
    <w:rsid w:val="00680944"/>
    <w:rsid w:val="00684164"/>
    <w:rsid w:val="00685BA2"/>
    <w:rsid w:val="00686EFF"/>
    <w:rsid w:val="006877D2"/>
    <w:rsid w:val="00687917"/>
    <w:rsid w:val="00690E1A"/>
    <w:rsid w:val="00691457"/>
    <w:rsid w:val="00692559"/>
    <w:rsid w:val="00692CC9"/>
    <w:rsid w:val="00693832"/>
    <w:rsid w:val="00694505"/>
    <w:rsid w:val="00696EA1"/>
    <w:rsid w:val="00697698"/>
    <w:rsid w:val="006A01CC"/>
    <w:rsid w:val="006A39CC"/>
    <w:rsid w:val="006A4C31"/>
    <w:rsid w:val="006A4FAF"/>
    <w:rsid w:val="006A6CFC"/>
    <w:rsid w:val="006A6E17"/>
    <w:rsid w:val="006A7F87"/>
    <w:rsid w:val="006B0CE1"/>
    <w:rsid w:val="006B22FB"/>
    <w:rsid w:val="006B2B2C"/>
    <w:rsid w:val="006B5E30"/>
    <w:rsid w:val="006C17D4"/>
    <w:rsid w:val="006C32ED"/>
    <w:rsid w:val="006C47AB"/>
    <w:rsid w:val="006C5597"/>
    <w:rsid w:val="006C5A8D"/>
    <w:rsid w:val="006C6FE4"/>
    <w:rsid w:val="006D1DD8"/>
    <w:rsid w:val="006D3496"/>
    <w:rsid w:val="006D4C39"/>
    <w:rsid w:val="006E11F9"/>
    <w:rsid w:val="006E203B"/>
    <w:rsid w:val="006E284D"/>
    <w:rsid w:val="006E4FEA"/>
    <w:rsid w:val="006E6245"/>
    <w:rsid w:val="006E7CA8"/>
    <w:rsid w:val="006F1E19"/>
    <w:rsid w:val="006F2DC3"/>
    <w:rsid w:val="006F2F2E"/>
    <w:rsid w:val="006F2FAC"/>
    <w:rsid w:val="006F3E6F"/>
    <w:rsid w:val="006F464F"/>
    <w:rsid w:val="006F474D"/>
    <w:rsid w:val="006F5092"/>
    <w:rsid w:val="006F7CC2"/>
    <w:rsid w:val="00702714"/>
    <w:rsid w:val="0070654E"/>
    <w:rsid w:val="00710D0F"/>
    <w:rsid w:val="00714F9E"/>
    <w:rsid w:val="00715157"/>
    <w:rsid w:val="007152C1"/>
    <w:rsid w:val="0071633C"/>
    <w:rsid w:val="0071767D"/>
    <w:rsid w:val="0072113D"/>
    <w:rsid w:val="00723D06"/>
    <w:rsid w:val="00723D4B"/>
    <w:rsid w:val="0072404B"/>
    <w:rsid w:val="00724798"/>
    <w:rsid w:val="00724C22"/>
    <w:rsid w:val="00724C7B"/>
    <w:rsid w:val="00725D8C"/>
    <w:rsid w:val="00725E76"/>
    <w:rsid w:val="007265E7"/>
    <w:rsid w:val="00726792"/>
    <w:rsid w:val="00726E8E"/>
    <w:rsid w:val="00732558"/>
    <w:rsid w:val="00733A1C"/>
    <w:rsid w:val="00733FA9"/>
    <w:rsid w:val="00736E2D"/>
    <w:rsid w:val="00737273"/>
    <w:rsid w:val="00740D75"/>
    <w:rsid w:val="00740D90"/>
    <w:rsid w:val="00742560"/>
    <w:rsid w:val="00742688"/>
    <w:rsid w:val="007459B6"/>
    <w:rsid w:val="0075064E"/>
    <w:rsid w:val="00752DB8"/>
    <w:rsid w:val="00753E67"/>
    <w:rsid w:val="00753FA5"/>
    <w:rsid w:val="00754DEC"/>
    <w:rsid w:val="0075543A"/>
    <w:rsid w:val="00756047"/>
    <w:rsid w:val="0076080B"/>
    <w:rsid w:val="00760D2B"/>
    <w:rsid w:val="00762A0F"/>
    <w:rsid w:val="0076544A"/>
    <w:rsid w:val="007657B8"/>
    <w:rsid w:val="00766E12"/>
    <w:rsid w:val="00774A3D"/>
    <w:rsid w:val="007752F6"/>
    <w:rsid w:val="00775953"/>
    <w:rsid w:val="007762AC"/>
    <w:rsid w:val="00776974"/>
    <w:rsid w:val="0077792F"/>
    <w:rsid w:val="00781A76"/>
    <w:rsid w:val="00781F0F"/>
    <w:rsid w:val="0078250E"/>
    <w:rsid w:val="00783A86"/>
    <w:rsid w:val="00784B13"/>
    <w:rsid w:val="00786DCE"/>
    <w:rsid w:val="00792D69"/>
    <w:rsid w:val="00792F63"/>
    <w:rsid w:val="0079569F"/>
    <w:rsid w:val="00795825"/>
    <w:rsid w:val="00795AC1"/>
    <w:rsid w:val="00796A95"/>
    <w:rsid w:val="0079753E"/>
    <w:rsid w:val="0079778C"/>
    <w:rsid w:val="007A3101"/>
    <w:rsid w:val="007A3AEB"/>
    <w:rsid w:val="007A4404"/>
    <w:rsid w:val="007B1143"/>
    <w:rsid w:val="007B23EA"/>
    <w:rsid w:val="007B2E1E"/>
    <w:rsid w:val="007B3A1D"/>
    <w:rsid w:val="007B63F1"/>
    <w:rsid w:val="007B68C2"/>
    <w:rsid w:val="007C305A"/>
    <w:rsid w:val="007C4A62"/>
    <w:rsid w:val="007C5BCB"/>
    <w:rsid w:val="007C6B1D"/>
    <w:rsid w:val="007D1518"/>
    <w:rsid w:val="007D20D6"/>
    <w:rsid w:val="007D24CB"/>
    <w:rsid w:val="007D2A47"/>
    <w:rsid w:val="007D3CE7"/>
    <w:rsid w:val="007D4F95"/>
    <w:rsid w:val="007E57D6"/>
    <w:rsid w:val="007E612B"/>
    <w:rsid w:val="007E6433"/>
    <w:rsid w:val="007E65C6"/>
    <w:rsid w:val="007E69FA"/>
    <w:rsid w:val="007E6C89"/>
    <w:rsid w:val="007F1362"/>
    <w:rsid w:val="007F34F0"/>
    <w:rsid w:val="007F650C"/>
    <w:rsid w:val="007F7076"/>
    <w:rsid w:val="007F72CE"/>
    <w:rsid w:val="0080559F"/>
    <w:rsid w:val="00805B00"/>
    <w:rsid w:val="00806FDD"/>
    <w:rsid w:val="00810915"/>
    <w:rsid w:val="00814D44"/>
    <w:rsid w:val="00817C19"/>
    <w:rsid w:val="00820ECE"/>
    <w:rsid w:val="00823A9B"/>
    <w:rsid w:val="0082501F"/>
    <w:rsid w:val="008258A0"/>
    <w:rsid w:val="0083259F"/>
    <w:rsid w:val="008362E0"/>
    <w:rsid w:val="008408D7"/>
    <w:rsid w:val="00843078"/>
    <w:rsid w:val="00844225"/>
    <w:rsid w:val="00852275"/>
    <w:rsid w:val="00852B0D"/>
    <w:rsid w:val="00853FF6"/>
    <w:rsid w:val="0085446A"/>
    <w:rsid w:val="00854AAE"/>
    <w:rsid w:val="00860209"/>
    <w:rsid w:val="0086044C"/>
    <w:rsid w:val="008604EE"/>
    <w:rsid w:val="00860BCD"/>
    <w:rsid w:val="00860CD9"/>
    <w:rsid w:val="00860EFC"/>
    <w:rsid w:val="008621E0"/>
    <w:rsid w:val="00862E38"/>
    <w:rsid w:val="00863763"/>
    <w:rsid w:val="0086474B"/>
    <w:rsid w:val="00865EEC"/>
    <w:rsid w:val="00867982"/>
    <w:rsid w:val="00871B7F"/>
    <w:rsid w:val="008770DE"/>
    <w:rsid w:val="00881175"/>
    <w:rsid w:val="00881730"/>
    <w:rsid w:val="0088448B"/>
    <w:rsid w:val="00887483"/>
    <w:rsid w:val="0089076F"/>
    <w:rsid w:val="00895E2C"/>
    <w:rsid w:val="00896A06"/>
    <w:rsid w:val="008A0AF3"/>
    <w:rsid w:val="008A286D"/>
    <w:rsid w:val="008A28AC"/>
    <w:rsid w:val="008A450E"/>
    <w:rsid w:val="008A4B48"/>
    <w:rsid w:val="008A58F1"/>
    <w:rsid w:val="008A5B54"/>
    <w:rsid w:val="008A5D03"/>
    <w:rsid w:val="008A69BD"/>
    <w:rsid w:val="008B16AD"/>
    <w:rsid w:val="008B25B6"/>
    <w:rsid w:val="008B28EF"/>
    <w:rsid w:val="008B46F2"/>
    <w:rsid w:val="008B59BF"/>
    <w:rsid w:val="008B5BC5"/>
    <w:rsid w:val="008B6173"/>
    <w:rsid w:val="008B7B64"/>
    <w:rsid w:val="008C1909"/>
    <w:rsid w:val="008C1AC8"/>
    <w:rsid w:val="008C1FF1"/>
    <w:rsid w:val="008C344A"/>
    <w:rsid w:val="008C3E93"/>
    <w:rsid w:val="008C492E"/>
    <w:rsid w:val="008C6B2C"/>
    <w:rsid w:val="008C7965"/>
    <w:rsid w:val="008D0A31"/>
    <w:rsid w:val="008D2F0C"/>
    <w:rsid w:val="008D6A10"/>
    <w:rsid w:val="008E2646"/>
    <w:rsid w:val="008E2958"/>
    <w:rsid w:val="008E4038"/>
    <w:rsid w:val="008E62C1"/>
    <w:rsid w:val="008E657F"/>
    <w:rsid w:val="008E7775"/>
    <w:rsid w:val="008E7C3F"/>
    <w:rsid w:val="008E7D0C"/>
    <w:rsid w:val="008F2000"/>
    <w:rsid w:val="008F276F"/>
    <w:rsid w:val="008F3350"/>
    <w:rsid w:val="008F382F"/>
    <w:rsid w:val="008F46A0"/>
    <w:rsid w:val="008F629C"/>
    <w:rsid w:val="008F697A"/>
    <w:rsid w:val="008F7510"/>
    <w:rsid w:val="009000B9"/>
    <w:rsid w:val="00900A7F"/>
    <w:rsid w:val="00900E24"/>
    <w:rsid w:val="0090196B"/>
    <w:rsid w:val="00902467"/>
    <w:rsid w:val="009029D4"/>
    <w:rsid w:val="00902B27"/>
    <w:rsid w:val="009034E6"/>
    <w:rsid w:val="009045A8"/>
    <w:rsid w:val="009078B6"/>
    <w:rsid w:val="00910B23"/>
    <w:rsid w:val="00910D88"/>
    <w:rsid w:val="00913EC0"/>
    <w:rsid w:val="00917653"/>
    <w:rsid w:val="00920367"/>
    <w:rsid w:val="00921454"/>
    <w:rsid w:val="009270EA"/>
    <w:rsid w:val="00927ABF"/>
    <w:rsid w:val="009323B9"/>
    <w:rsid w:val="00935ABA"/>
    <w:rsid w:val="00936BB3"/>
    <w:rsid w:val="00936F64"/>
    <w:rsid w:val="0093756C"/>
    <w:rsid w:val="0093779B"/>
    <w:rsid w:val="009411E1"/>
    <w:rsid w:val="00941279"/>
    <w:rsid w:val="0094135D"/>
    <w:rsid w:val="00941D40"/>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4FA3"/>
    <w:rsid w:val="00965131"/>
    <w:rsid w:val="00965CE3"/>
    <w:rsid w:val="00966F78"/>
    <w:rsid w:val="00967E1C"/>
    <w:rsid w:val="00970469"/>
    <w:rsid w:val="00971100"/>
    <w:rsid w:val="009716CD"/>
    <w:rsid w:val="009778D5"/>
    <w:rsid w:val="009813DA"/>
    <w:rsid w:val="00982F46"/>
    <w:rsid w:val="009835DE"/>
    <w:rsid w:val="009857F6"/>
    <w:rsid w:val="009874FB"/>
    <w:rsid w:val="00987AD5"/>
    <w:rsid w:val="00990FA8"/>
    <w:rsid w:val="0099182C"/>
    <w:rsid w:val="009919F7"/>
    <w:rsid w:val="009935C4"/>
    <w:rsid w:val="009957B6"/>
    <w:rsid w:val="00995894"/>
    <w:rsid w:val="009A16CE"/>
    <w:rsid w:val="009A32F0"/>
    <w:rsid w:val="009A4C46"/>
    <w:rsid w:val="009A5C23"/>
    <w:rsid w:val="009A5C80"/>
    <w:rsid w:val="009A6089"/>
    <w:rsid w:val="009B1B66"/>
    <w:rsid w:val="009B4223"/>
    <w:rsid w:val="009B5781"/>
    <w:rsid w:val="009C1F15"/>
    <w:rsid w:val="009C3ED2"/>
    <w:rsid w:val="009C3FC7"/>
    <w:rsid w:val="009C4493"/>
    <w:rsid w:val="009C4B69"/>
    <w:rsid w:val="009C4DBC"/>
    <w:rsid w:val="009C506F"/>
    <w:rsid w:val="009C53DE"/>
    <w:rsid w:val="009C65DC"/>
    <w:rsid w:val="009C7DA4"/>
    <w:rsid w:val="009D1549"/>
    <w:rsid w:val="009D2433"/>
    <w:rsid w:val="009D6F9A"/>
    <w:rsid w:val="009D79C5"/>
    <w:rsid w:val="009E00A1"/>
    <w:rsid w:val="009E0186"/>
    <w:rsid w:val="009E0988"/>
    <w:rsid w:val="009E2E3B"/>
    <w:rsid w:val="009E3AAC"/>
    <w:rsid w:val="009E45DF"/>
    <w:rsid w:val="009E52D5"/>
    <w:rsid w:val="009E551B"/>
    <w:rsid w:val="009E5EDE"/>
    <w:rsid w:val="009F3B2D"/>
    <w:rsid w:val="009F707E"/>
    <w:rsid w:val="009F79B8"/>
    <w:rsid w:val="00A00232"/>
    <w:rsid w:val="00A010A6"/>
    <w:rsid w:val="00A02E28"/>
    <w:rsid w:val="00A04A7E"/>
    <w:rsid w:val="00A05409"/>
    <w:rsid w:val="00A0568B"/>
    <w:rsid w:val="00A06D02"/>
    <w:rsid w:val="00A100DB"/>
    <w:rsid w:val="00A10A2B"/>
    <w:rsid w:val="00A11C17"/>
    <w:rsid w:val="00A126F2"/>
    <w:rsid w:val="00A130EB"/>
    <w:rsid w:val="00A13280"/>
    <w:rsid w:val="00A158A1"/>
    <w:rsid w:val="00A15B8A"/>
    <w:rsid w:val="00A170F3"/>
    <w:rsid w:val="00A20CC5"/>
    <w:rsid w:val="00A21F03"/>
    <w:rsid w:val="00A24544"/>
    <w:rsid w:val="00A30477"/>
    <w:rsid w:val="00A325D0"/>
    <w:rsid w:val="00A32BFC"/>
    <w:rsid w:val="00A35696"/>
    <w:rsid w:val="00A368CE"/>
    <w:rsid w:val="00A36CB7"/>
    <w:rsid w:val="00A36E12"/>
    <w:rsid w:val="00A400F9"/>
    <w:rsid w:val="00A41930"/>
    <w:rsid w:val="00A45273"/>
    <w:rsid w:val="00A46D9E"/>
    <w:rsid w:val="00A502A6"/>
    <w:rsid w:val="00A50713"/>
    <w:rsid w:val="00A508D0"/>
    <w:rsid w:val="00A50A56"/>
    <w:rsid w:val="00A56808"/>
    <w:rsid w:val="00A56C0F"/>
    <w:rsid w:val="00A57D3D"/>
    <w:rsid w:val="00A61BA8"/>
    <w:rsid w:val="00A62D78"/>
    <w:rsid w:val="00A62E84"/>
    <w:rsid w:val="00A63425"/>
    <w:rsid w:val="00A639AE"/>
    <w:rsid w:val="00A63D08"/>
    <w:rsid w:val="00A63F46"/>
    <w:rsid w:val="00A643C7"/>
    <w:rsid w:val="00A661F9"/>
    <w:rsid w:val="00A67D61"/>
    <w:rsid w:val="00A70797"/>
    <w:rsid w:val="00A7081A"/>
    <w:rsid w:val="00A721A3"/>
    <w:rsid w:val="00A728E2"/>
    <w:rsid w:val="00A741C4"/>
    <w:rsid w:val="00A74562"/>
    <w:rsid w:val="00A7715D"/>
    <w:rsid w:val="00A80F37"/>
    <w:rsid w:val="00A82AF3"/>
    <w:rsid w:val="00A82D0F"/>
    <w:rsid w:val="00A84154"/>
    <w:rsid w:val="00A8543D"/>
    <w:rsid w:val="00A86810"/>
    <w:rsid w:val="00A90040"/>
    <w:rsid w:val="00A903C0"/>
    <w:rsid w:val="00A943DB"/>
    <w:rsid w:val="00A9525B"/>
    <w:rsid w:val="00A956F1"/>
    <w:rsid w:val="00A95AC1"/>
    <w:rsid w:val="00A971AB"/>
    <w:rsid w:val="00A9742A"/>
    <w:rsid w:val="00AA0037"/>
    <w:rsid w:val="00AA0670"/>
    <w:rsid w:val="00AA1621"/>
    <w:rsid w:val="00AA5EF1"/>
    <w:rsid w:val="00AA6F70"/>
    <w:rsid w:val="00AA7CD0"/>
    <w:rsid w:val="00AB0A43"/>
    <w:rsid w:val="00AB50AD"/>
    <w:rsid w:val="00AB5AC2"/>
    <w:rsid w:val="00AB7641"/>
    <w:rsid w:val="00AC2B26"/>
    <w:rsid w:val="00AC4B9E"/>
    <w:rsid w:val="00AC6819"/>
    <w:rsid w:val="00AC76B8"/>
    <w:rsid w:val="00AD0E21"/>
    <w:rsid w:val="00AD11A1"/>
    <w:rsid w:val="00AD5297"/>
    <w:rsid w:val="00AD5929"/>
    <w:rsid w:val="00AD60F1"/>
    <w:rsid w:val="00AE029A"/>
    <w:rsid w:val="00AE0E3E"/>
    <w:rsid w:val="00AE101B"/>
    <w:rsid w:val="00AE1198"/>
    <w:rsid w:val="00AE17A8"/>
    <w:rsid w:val="00AE1F14"/>
    <w:rsid w:val="00AE3986"/>
    <w:rsid w:val="00AE66D4"/>
    <w:rsid w:val="00AE67A1"/>
    <w:rsid w:val="00AE6CDD"/>
    <w:rsid w:val="00AF0070"/>
    <w:rsid w:val="00AF0263"/>
    <w:rsid w:val="00AF0288"/>
    <w:rsid w:val="00AF2508"/>
    <w:rsid w:val="00AF470C"/>
    <w:rsid w:val="00B02304"/>
    <w:rsid w:val="00B0352C"/>
    <w:rsid w:val="00B054B7"/>
    <w:rsid w:val="00B063A4"/>
    <w:rsid w:val="00B074BB"/>
    <w:rsid w:val="00B074FC"/>
    <w:rsid w:val="00B10A70"/>
    <w:rsid w:val="00B10BF0"/>
    <w:rsid w:val="00B11DA9"/>
    <w:rsid w:val="00B13FFB"/>
    <w:rsid w:val="00B1481C"/>
    <w:rsid w:val="00B167DD"/>
    <w:rsid w:val="00B20591"/>
    <w:rsid w:val="00B21938"/>
    <w:rsid w:val="00B21A68"/>
    <w:rsid w:val="00B21F0F"/>
    <w:rsid w:val="00B23978"/>
    <w:rsid w:val="00B239FA"/>
    <w:rsid w:val="00B3064C"/>
    <w:rsid w:val="00B309C0"/>
    <w:rsid w:val="00B30A32"/>
    <w:rsid w:val="00B30F9C"/>
    <w:rsid w:val="00B31B55"/>
    <w:rsid w:val="00B33F76"/>
    <w:rsid w:val="00B36637"/>
    <w:rsid w:val="00B3704A"/>
    <w:rsid w:val="00B409A9"/>
    <w:rsid w:val="00B41826"/>
    <w:rsid w:val="00B418A2"/>
    <w:rsid w:val="00B4213B"/>
    <w:rsid w:val="00B4226E"/>
    <w:rsid w:val="00B436BF"/>
    <w:rsid w:val="00B44A3E"/>
    <w:rsid w:val="00B460D2"/>
    <w:rsid w:val="00B46947"/>
    <w:rsid w:val="00B4785A"/>
    <w:rsid w:val="00B47E22"/>
    <w:rsid w:val="00B51B51"/>
    <w:rsid w:val="00B52E80"/>
    <w:rsid w:val="00B553B0"/>
    <w:rsid w:val="00B56A6B"/>
    <w:rsid w:val="00B57D98"/>
    <w:rsid w:val="00B62E94"/>
    <w:rsid w:val="00B63FE7"/>
    <w:rsid w:val="00B664C2"/>
    <w:rsid w:val="00B66B52"/>
    <w:rsid w:val="00B67BFE"/>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87536"/>
    <w:rsid w:val="00B90205"/>
    <w:rsid w:val="00B90833"/>
    <w:rsid w:val="00B90E57"/>
    <w:rsid w:val="00B91A1F"/>
    <w:rsid w:val="00B9298E"/>
    <w:rsid w:val="00B93711"/>
    <w:rsid w:val="00B9377F"/>
    <w:rsid w:val="00B9475E"/>
    <w:rsid w:val="00B947D7"/>
    <w:rsid w:val="00B94EE3"/>
    <w:rsid w:val="00B9569B"/>
    <w:rsid w:val="00B97582"/>
    <w:rsid w:val="00B97A43"/>
    <w:rsid w:val="00BA0317"/>
    <w:rsid w:val="00BA0DC9"/>
    <w:rsid w:val="00BA29AE"/>
    <w:rsid w:val="00BA2A64"/>
    <w:rsid w:val="00BA32AB"/>
    <w:rsid w:val="00BA4CA1"/>
    <w:rsid w:val="00BA4F1D"/>
    <w:rsid w:val="00BA553B"/>
    <w:rsid w:val="00BA6BC1"/>
    <w:rsid w:val="00BA720D"/>
    <w:rsid w:val="00BB36BC"/>
    <w:rsid w:val="00BB603A"/>
    <w:rsid w:val="00BB61FD"/>
    <w:rsid w:val="00BB6FEA"/>
    <w:rsid w:val="00BB724E"/>
    <w:rsid w:val="00BC163E"/>
    <w:rsid w:val="00BC1E02"/>
    <w:rsid w:val="00BC267A"/>
    <w:rsid w:val="00BC39FE"/>
    <w:rsid w:val="00BC3A76"/>
    <w:rsid w:val="00BD16F0"/>
    <w:rsid w:val="00BD2B6F"/>
    <w:rsid w:val="00BD6B2A"/>
    <w:rsid w:val="00BE4401"/>
    <w:rsid w:val="00BE459B"/>
    <w:rsid w:val="00BE7ED8"/>
    <w:rsid w:val="00BF05AF"/>
    <w:rsid w:val="00BF1405"/>
    <w:rsid w:val="00BF2A3C"/>
    <w:rsid w:val="00BF311A"/>
    <w:rsid w:val="00BF357E"/>
    <w:rsid w:val="00BF3B26"/>
    <w:rsid w:val="00BF5D87"/>
    <w:rsid w:val="00BF5E8F"/>
    <w:rsid w:val="00BF659D"/>
    <w:rsid w:val="00C0006B"/>
    <w:rsid w:val="00C00486"/>
    <w:rsid w:val="00C00CB9"/>
    <w:rsid w:val="00C01153"/>
    <w:rsid w:val="00C020D6"/>
    <w:rsid w:val="00C02B81"/>
    <w:rsid w:val="00C0390F"/>
    <w:rsid w:val="00C0423E"/>
    <w:rsid w:val="00C050B8"/>
    <w:rsid w:val="00C06573"/>
    <w:rsid w:val="00C10BD0"/>
    <w:rsid w:val="00C122D3"/>
    <w:rsid w:val="00C13A26"/>
    <w:rsid w:val="00C13B49"/>
    <w:rsid w:val="00C16FA1"/>
    <w:rsid w:val="00C17518"/>
    <w:rsid w:val="00C2013E"/>
    <w:rsid w:val="00C2154E"/>
    <w:rsid w:val="00C22FB5"/>
    <w:rsid w:val="00C25883"/>
    <w:rsid w:val="00C27EC9"/>
    <w:rsid w:val="00C304EC"/>
    <w:rsid w:val="00C3089E"/>
    <w:rsid w:val="00C33711"/>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F6F"/>
    <w:rsid w:val="00C53191"/>
    <w:rsid w:val="00C53B7C"/>
    <w:rsid w:val="00C557D7"/>
    <w:rsid w:val="00C55CA7"/>
    <w:rsid w:val="00C5738C"/>
    <w:rsid w:val="00C62BA1"/>
    <w:rsid w:val="00C62C16"/>
    <w:rsid w:val="00C6522F"/>
    <w:rsid w:val="00C66564"/>
    <w:rsid w:val="00C6781E"/>
    <w:rsid w:val="00C73FB5"/>
    <w:rsid w:val="00C750B8"/>
    <w:rsid w:val="00C75667"/>
    <w:rsid w:val="00C76C38"/>
    <w:rsid w:val="00C77E73"/>
    <w:rsid w:val="00C80D91"/>
    <w:rsid w:val="00C834A1"/>
    <w:rsid w:val="00C84365"/>
    <w:rsid w:val="00C8539A"/>
    <w:rsid w:val="00C85966"/>
    <w:rsid w:val="00C87270"/>
    <w:rsid w:val="00C92264"/>
    <w:rsid w:val="00C9257D"/>
    <w:rsid w:val="00C930EB"/>
    <w:rsid w:val="00C9350B"/>
    <w:rsid w:val="00C95B25"/>
    <w:rsid w:val="00C96A33"/>
    <w:rsid w:val="00C97B33"/>
    <w:rsid w:val="00CA127D"/>
    <w:rsid w:val="00CA1B1B"/>
    <w:rsid w:val="00CA654C"/>
    <w:rsid w:val="00CA6CAA"/>
    <w:rsid w:val="00CA6F4D"/>
    <w:rsid w:val="00CB07AB"/>
    <w:rsid w:val="00CB1126"/>
    <w:rsid w:val="00CB50E4"/>
    <w:rsid w:val="00CB59FE"/>
    <w:rsid w:val="00CC043F"/>
    <w:rsid w:val="00CC1C9F"/>
    <w:rsid w:val="00CC2DF5"/>
    <w:rsid w:val="00CC3A52"/>
    <w:rsid w:val="00CC5122"/>
    <w:rsid w:val="00CC6233"/>
    <w:rsid w:val="00CD08D4"/>
    <w:rsid w:val="00CD665A"/>
    <w:rsid w:val="00CD6682"/>
    <w:rsid w:val="00CD6DA1"/>
    <w:rsid w:val="00CD77D6"/>
    <w:rsid w:val="00CE0F68"/>
    <w:rsid w:val="00CE18BE"/>
    <w:rsid w:val="00CE2029"/>
    <w:rsid w:val="00CE2CBE"/>
    <w:rsid w:val="00CE5F1E"/>
    <w:rsid w:val="00CE6486"/>
    <w:rsid w:val="00CE6738"/>
    <w:rsid w:val="00CF01DC"/>
    <w:rsid w:val="00CF0C82"/>
    <w:rsid w:val="00CF231D"/>
    <w:rsid w:val="00CF39FD"/>
    <w:rsid w:val="00D010E6"/>
    <w:rsid w:val="00D014BD"/>
    <w:rsid w:val="00D019A5"/>
    <w:rsid w:val="00D02135"/>
    <w:rsid w:val="00D0274C"/>
    <w:rsid w:val="00D02FBA"/>
    <w:rsid w:val="00D079BA"/>
    <w:rsid w:val="00D10138"/>
    <w:rsid w:val="00D116BF"/>
    <w:rsid w:val="00D11FDD"/>
    <w:rsid w:val="00D12579"/>
    <w:rsid w:val="00D139D8"/>
    <w:rsid w:val="00D161B7"/>
    <w:rsid w:val="00D201C9"/>
    <w:rsid w:val="00D228E9"/>
    <w:rsid w:val="00D22AFF"/>
    <w:rsid w:val="00D22B03"/>
    <w:rsid w:val="00D239B8"/>
    <w:rsid w:val="00D247DA"/>
    <w:rsid w:val="00D247F1"/>
    <w:rsid w:val="00D24854"/>
    <w:rsid w:val="00D24C5B"/>
    <w:rsid w:val="00D30B3A"/>
    <w:rsid w:val="00D30C3C"/>
    <w:rsid w:val="00D33182"/>
    <w:rsid w:val="00D34011"/>
    <w:rsid w:val="00D355B3"/>
    <w:rsid w:val="00D4120F"/>
    <w:rsid w:val="00D414B0"/>
    <w:rsid w:val="00D42C69"/>
    <w:rsid w:val="00D4581C"/>
    <w:rsid w:val="00D464E1"/>
    <w:rsid w:val="00D465EB"/>
    <w:rsid w:val="00D473DB"/>
    <w:rsid w:val="00D5235F"/>
    <w:rsid w:val="00D539B4"/>
    <w:rsid w:val="00D551A1"/>
    <w:rsid w:val="00D569D4"/>
    <w:rsid w:val="00D57085"/>
    <w:rsid w:val="00D573CA"/>
    <w:rsid w:val="00D61D4B"/>
    <w:rsid w:val="00D6249C"/>
    <w:rsid w:val="00D63E6F"/>
    <w:rsid w:val="00D64163"/>
    <w:rsid w:val="00D643AC"/>
    <w:rsid w:val="00D648A2"/>
    <w:rsid w:val="00D65E5F"/>
    <w:rsid w:val="00D66264"/>
    <w:rsid w:val="00D678E8"/>
    <w:rsid w:val="00D72512"/>
    <w:rsid w:val="00D77EEC"/>
    <w:rsid w:val="00D81245"/>
    <w:rsid w:val="00D81A44"/>
    <w:rsid w:val="00D863E3"/>
    <w:rsid w:val="00D8786F"/>
    <w:rsid w:val="00D87E28"/>
    <w:rsid w:val="00D909AF"/>
    <w:rsid w:val="00D91619"/>
    <w:rsid w:val="00D93283"/>
    <w:rsid w:val="00D936C5"/>
    <w:rsid w:val="00DB1F86"/>
    <w:rsid w:val="00DB2CB4"/>
    <w:rsid w:val="00DB3BD0"/>
    <w:rsid w:val="00DB4623"/>
    <w:rsid w:val="00DB5D14"/>
    <w:rsid w:val="00DB6541"/>
    <w:rsid w:val="00DB73D0"/>
    <w:rsid w:val="00DB780D"/>
    <w:rsid w:val="00DB7B78"/>
    <w:rsid w:val="00DC0CD3"/>
    <w:rsid w:val="00DC0D2A"/>
    <w:rsid w:val="00DC1CF9"/>
    <w:rsid w:val="00DC2F13"/>
    <w:rsid w:val="00DC3831"/>
    <w:rsid w:val="00DC454F"/>
    <w:rsid w:val="00DC501B"/>
    <w:rsid w:val="00DC632B"/>
    <w:rsid w:val="00DC6824"/>
    <w:rsid w:val="00DC7455"/>
    <w:rsid w:val="00DD335E"/>
    <w:rsid w:val="00DD3673"/>
    <w:rsid w:val="00DD3DB3"/>
    <w:rsid w:val="00DD446A"/>
    <w:rsid w:val="00DD4F41"/>
    <w:rsid w:val="00DD568A"/>
    <w:rsid w:val="00DE0B3B"/>
    <w:rsid w:val="00DE2C70"/>
    <w:rsid w:val="00DE34E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06E57"/>
    <w:rsid w:val="00E07631"/>
    <w:rsid w:val="00E12C38"/>
    <w:rsid w:val="00E14047"/>
    <w:rsid w:val="00E151F7"/>
    <w:rsid w:val="00E15BCE"/>
    <w:rsid w:val="00E16028"/>
    <w:rsid w:val="00E165DC"/>
    <w:rsid w:val="00E16B11"/>
    <w:rsid w:val="00E2147D"/>
    <w:rsid w:val="00E215D9"/>
    <w:rsid w:val="00E21C56"/>
    <w:rsid w:val="00E21E10"/>
    <w:rsid w:val="00E252B9"/>
    <w:rsid w:val="00E32948"/>
    <w:rsid w:val="00E3359D"/>
    <w:rsid w:val="00E33B04"/>
    <w:rsid w:val="00E42E6C"/>
    <w:rsid w:val="00E4365F"/>
    <w:rsid w:val="00E46BC2"/>
    <w:rsid w:val="00E46D5B"/>
    <w:rsid w:val="00E47DCD"/>
    <w:rsid w:val="00E47FFC"/>
    <w:rsid w:val="00E5096E"/>
    <w:rsid w:val="00E514F0"/>
    <w:rsid w:val="00E53F74"/>
    <w:rsid w:val="00E5533F"/>
    <w:rsid w:val="00E55416"/>
    <w:rsid w:val="00E60601"/>
    <w:rsid w:val="00E609FF"/>
    <w:rsid w:val="00E61628"/>
    <w:rsid w:val="00E61CC8"/>
    <w:rsid w:val="00E6252D"/>
    <w:rsid w:val="00E637B8"/>
    <w:rsid w:val="00E64AFD"/>
    <w:rsid w:val="00E65BB3"/>
    <w:rsid w:val="00E70CF5"/>
    <w:rsid w:val="00E722E4"/>
    <w:rsid w:val="00E723C2"/>
    <w:rsid w:val="00E72527"/>
    <w:rsid w:val="00E72953"/>
    <w:rsid w:val="00E750DF"/>
    <w:rsid w:val="00E75613"/>
    <w:rsid w:val="00E77A03"/>
    <w:rsid w:val="00E77F90"/>
    <w:rsid w:val="00E80198"/>
    <w:rsid w:val="00E80DBA"/>
    <w:rsid w:val="00E814EE"/>
    <w:rsid w:val="00E82123"/>
    <w:rsid w:val="00E83264"/>
    <w:rsid w:val="00E83DA1"/>
    <w:rsid w:val="00E84CCD"/>
    <w:rsid w:val="00E8564F"/>
    <w:rsid w:val="00E85F45"/>
    <w:rsid w:val="00E8650B"/>
    <w:rsid w:val="00E87BD5"/>
    <w:rsid w:val="00E9021F"/>
    <w:rsid w:val="00E90AD3"/>
    <w:rsid w:val="00E91028"/>
    <w:rsid w:val="00E92205"/>
    <w:rsid w:val="00E92D08"/>
    <w:rsid w:val="00E92DE8"/>
    <w:rsid w:val="00E930A2"/>
    <w:rsid w:val="00E938D4"/>
    <w:rsid w:val="00E9495D"/>
    <w:rsid w:val="00E94EDB"/>
    <w:rsid w:val="00E95061"/>
    <w:rsid w:val="00EA1ED8"/>
    <w:rsid w:val="00EA2D5B"/>
    <w:rsid w:val="00EA2E04"/>
    <w:rsid w:val="00EA2F22"/>
    <w:rsid w:val="00EA363E"/>
    <w:rsid w:val="00EA3D09"/>
    <w:rsid w:val="00EA41CA"/>
    <w:rsid w:val="00EA51C4"/>
    <w:rsid w:val="00EA56D6"/>
    <w:rsid w:val="00EA6EF6"/>
    <w:rsid w:val="00EA7318"/>
    <w:rsid w:val="00EA785C"/>
    <w:rsid w:val="00EC0436"/>
    <w:rsid w:val="00EC1A44"/>
    <w:rsid w:val="00EC1E5F"/>
    <w:rsid w:val="00EC23C0"/>
    <w:rsid w:val="00EC5C8B"/>
    <w:rsid w:val="00EC6767"/>
    <w:rsid w:val="00EC77A8"/>
    <w:rsid w:val="00EC7F27"/>
    <w:rsid w:val="00ED0CBC"/>
    <w:rsid w:val="00EE08E8"/>
    <w:rsid w:val="00EE2B60"/>
    <w:rsid w:val="00EE648D"/>
    <w:rsid w:val="00EE6EE6"/>
    <w:rsid w:val="00EE7851"/>
    <w:rsid w:val="00EE7BBD"/>
    <w:rsid w:val="00EF1725"/>
    <w:rsid w:val="00EF1DF1"/>
    <w:rsid w:val="00EF29F3"/>
    <w:rsid w:val="00EF2EA3"/>
    <w:rsid w:val="00EF45C3"/>
    <w:rsid w:val="00EF4D95"/>
    <w:rsid w:val="00EF6B25"/>
    <w:rsid w:val="00EF7314"/>
    <w:rsid w:val="00F00A3A"/>
    <w:rsid w:val="00F02441"/>
    <w:rsid w:val="00F0381D"/>
    <w:rsid w:val="00F03D1D"/>
    <w:rsid w:val="00F04D2D"/>
    <w:rsid w:val="00F04D43"/>
    <w:rsid w:val="00F0688C"/>
    <w:rsid w:val="00F068EB"/>
    <w:rsid w:val="00F10F02"/>
    <w:rsid w:val="00F13B4F"/>
    <w:rsid w:val="00F16A45"/>
    <w:rsid w:val="00F20413"/>
    <w:rsid w:val="00F20710"/>
    <w:rsid w:val="00F220C6"/>
    <w:rsid w:val="00F2233E"/>
    <w:rsid w:val="00F252DE"/>
    <w:rsid w:val="00F25380"/>
    <w:rsid w:val="00F30838"/>
    <w:rsid w:val="00F323F3"/>
    <w:rsid w:val="00F3749B"/>
    <w:rsid w:val="00F37BF6"/>
    <w:rsid w:val="00F417DF"/>
    <w:rsid w:val="00F42616"/>
    <w:rsid w:val="00F4289F"/>
    <w:rsid w:val="00F434AF"/>
    <w:rsid w:val="00F44057"/>
    <w:rsid w:val="00F47CE6"/>
    <w:rsid w:val="00F47E7D"/>
    <w:rsid w:val="00F51E4F"/>
    <w:rsid w:val="00F521D5"/>
    <w:rsid w:val="00F52BA7"/>
    <w:rsid w:val="00F53451"/>
    <w:rsid w:val="00F54B32"/>
    <w:rsid w:val="00F55003"/>
    <w:rsid w:val="00F60031"/>
    <w:rsid w:val="00F623A3"/>
    <w:rsid w:val="00F623C3"/>
    <w:rsid w:val="00F62831"/>
    <w:rsid w:val="00F64774"/>
    <w:rsid w:val="00F64DF3"/>
    <w:rsid w:val="00F65342"/>
    <w:rsid w:val="00F66B98"/>
    <w:rsid w:val="00F70574"/>
    <w:rsid w:val="00F72112"/>
    <w:rsid w:val="00F72681"/>
    <w:rsid w:val="00F72884"/>
    <w:rsid w:val="00F72A7E"/>
    <w:rsid w:val="00F764AF"/>
    <w:rsid w:val="00F776FB"/>
    <w:rsid w:val="00F80275"/>
    <w:rsid w:val="00F8036C"/>
    <w:rsid w:val="00F806E9"/>
    <w:rsid w:val="00F80894"/>
    <w:rsid w:val="00F81E0C"/>
    <w:rsid w:val="00F825E0"/>
    <w:rsid w:val="00F85D7A"/>
    <w:rsid w:val="00F8757A"/>
    <w:rsid w:val="00F87AB5"/>
    <w:rsid w:val="00F91121"/>
    <w:rsid w:val="00F91231"/>
    <w:rsid w:val="00F913E6"/>
    <w:rsid w:val="00F94990"/>
    <w:rsid w:val="00F950BC"/>
    <w:rsid w:val="00F95C6D"/>
    <w:rsid w:val="00F96242"/>
    <w:rsid w:val="00F972B8"/>
    <w:rsid w:val="00FA07B2"/>
    <w:rsid w:val="00FA0C8A"/>
    <w:rsid w:val="00FA1DC3"/>
    <w:rsid w:val="00FA1F17"/>
    <w:rsid w:val="00FA3D72"/>
    <w:rsid w:val="00FA6069"/>
    <w:rsid w:val="00FA6725"/>
    <w:rsid w:val="00FA6A25"/>
    <w:rsid w:val="00FA7018"/>
    <w:rsid w:val="00FB0DBA"/>
    <w:rsid w:val="00FB41E3"/>
    <w:rsid w:val="00FB5DA7"/>
    <w:rsid w:val="00FC0A49"/>
    <w:rsid w:val="00FC23EC"/>
    <w:rsid w:val="00FC332B"/>
    <w:rsid w:val="00FC4242"/>
    <w:rsid w:val="00FC64BB"/>
    <w:rsid w:val="00FC68D4"/>
    <w:rsid w:val="00FC76BC"/>
    <w:rsid w:val="00FD0211"/>
    <w:rsid w:val="00FD76F3"/>
    <w:rsid w:val="00FE0CC3"/>
    <w:rsid w:val="00FE0D93"/>
    <w:rsid w:val="00FE0FF0"/>
    <w:rsid w:val="00FE1250"/>
    <w:rsid w:val="00FE12FE"/>
    <w:rsid w:val="00FE3415"/>
    <w:rsid w:val="00FE5348"/>
    <w:rsid w:val="00FE7A7F"/>
    <w:rsid w:val="00FF096D"/>
    <w:rsid w:val="00FF0F19"/>
    <w:rsid w:val="00FF10F4"/>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2118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99"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99"/>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GridTableLight" w:customStyle="true">
    <w:name w:val="Grid Table Light"/>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1695849">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9676142">
      <w:bodyDiv w:val="true"/>
      <w:marLeft w:val="0"/>
      <w:marRight w:val="0"/>
      <w:marTop w:val="0"/>
      <w:marBottom w:val="0"/>
      <w:divBdr>
        <w:top w:val="none" w:color="auto" w:sz="0" w:space="0"/>
        <w:left w:val="none" w:color="auto" w:sz="0" w:space="0"/>
        <w:bottom w:val="none" w:color="auto" w:sz="0" w:space="0"/>
        <w:right w:val="none" w:color="auto" w:sz="0" w:space="0"/>
      </w:divBdr>
    </w:div>
    <w:div w:id="584649730">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586120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10. studenog 2020.</izvorni_sadrzaj>
    <derivirana_varijabla naziv="DomainObject.StvarniPocetakDatum_1">10. studenog 2020.</derivirana_varijabla>
  </DomainObject.StvarniPocetakDatum>
  <DomainObject.StvarniZavrsetakDatum>
    <izvorni_sadrzaj>10. studenog 2020.</izvorni_sadrzaj>
    <derivirana_varijabla naziv="DomainObject.StvarniZavrsetakDatum_1">10. studenog 2020.</derivirana_varijabla>
  </DomainObject.StvarniZavrsetakDatum>
  <DomainObject.PlaniraniZavrsetakDatum>
    <izvorni_sadrzaj>10. studenog 2020.</izvorni_sadrzaj>
    <derivirana_varijabla naziv="DomainObject.PlaniraniZavrsetakDatum_1">10. studenog 2020.</derivirana_varijabla>
  </DomainObject.PlaniraniZavrsetakDatum>
  <DomainObject.PlaniraniPocetakDatum>
    <izvorni_sadrzaj>10. studenog 2020.</izvorni_sadrzaj>
    <derivirana_varijabla naziv="DomainObject.PlaniraniPocetakDatum_1">10. studenog 2020.</derivirana_varijabla>
  </DomainObject.PlaniraniPocetakDatum>
  <DomainObject.StvarniPocetakVrijeme>
    <izvorni_sadrzaj>14:30</izvorni_sadrzaj>
    <derivirana_varijabla naziv="DomainObject.StvarniPocetakVrijeme_1">14:30</derivirana_varijabla>
  </DomainObject.StvarniPocetakVrijeme>
  <DomainObject.StvarniZavrsetakVrijeme>
    <izvorni_sadrzaj>14:40</izvorni_sadrzaj>
    <derivirana_varijabla naziv="DomainObject.StvarniZavrsetakVrijeme_1">14:40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14:30</izvorni_sadrzaj>
    <derivirana_varijabla naziv="DomainObject.PlaniraniPocetakVrijeme_1">14:30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studenog 2020.</izvorni_sadrzaj>
    <derivirana_varijabla naziv="DomainObject.Zapisnik.DatumKreiranja_1">11. studenog 2020.</derivirana_varijabla>
  </DomainObject.Zapisnik.DatumKreiranja>
  <DomainObject.Zapisnik.ImovinskaKorist>
    <izvorni_sadrzaj/>
    <derivirana_varijabla naziv="DomainObject.Zapisnik.ImovinskaKorist_1"/>
  </DomainObject.Zapisnik.ImovinskaKorist>
  <DomainObject.Zapisnik.Oznaka>
    <izvorni_sadrzaj>St-1012/2020-11</izvorni_sadrzaj>
    <derivirana_varijabla naziv="DomainObject.Zapisnik.Oznaka_1">St-1012/2020-11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1012</izvorni_sadrzaj>
    <derivirana_varijabla naziv="DomainObject.Predmet.Broj_1">1012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2020.</izvorni_sadrzaj>
    <derivirana_varijabla naziv="DomainObject.Predmet.DatumOsnivanja_1">6. srpnja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St-1012/2020</izvorni_sadrzaj>
    <derivirana_varijabla naziv="DomainObject.Predmet.OznakaBroj_1">St-1012/2020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CAPRINUS HORTUS j.d.o.o. u stečaju</izvorni_sadrzaj>
    <derivirana_varijabla naziv="DomainObject.Predmet.ProtustrankaFormated_1">  Stečajna masa iza CAPRINUS HORTUS j.d.o.o. u stečaju</derivirana_varijabla>
  </DomainObject.Predmet.ProtustrankaFormated>
  <DomainObject.Predmet.ProtustrankaFormatedOIB>
    <izvorni_sadrzaj>  Stečajna masa iza CAPRINUS HORTUS j.d.o.o. u stečaju, OIB 05205879003</izvorni_sadrzaj>
    <derivirana_varijabla naziv="DomainObject.Predmet.ProtustrankaFormatedOIB_1">  Stečajna masa iza CAPRINUS HORTUS j.d.o.o. u stečaju, OIB 05205879003</derivirana_varijabla>
  </DomainObject.Predmet.ProtustrankaFormatedOIB>
  <DomainObject.Predmet.ProtustrankaFormatedWithAdress>
    <izvorni_sadrzaj> Stečajna masa iza CAPRINUS HORTUS j.d.o.o. u stečaju, Bukovačka cesta 51, 10000 Zagreb</izvorni_sadrzaj>
    <derivirana_varijabla naziv="DomainObject.Predmet.ProtustrankaFormatedWithAdress_1"> Stečajna masa iza CAPRINUS HORTUS j.d.o.o. u stečaju, Bukovačka cesta 51, 10000 Zagreb</derivirana_varijabla>
  </DomainObject.Predmet.ProtustrankaFormatedWithAdress>
  <DomainObject.Predmet.ProtustrankaFormatedWithAdressOIB>
    <izvorni_sadrzaj> Stečajna masa iza CAPRINUS HORTUS j.d.o.o. u stečaju, OIB 05205879003, Bukovačka cesta 51, 10000 Zagreb</izvorni_sadrzaj>
    <derivirana_varijabla naziv="DomainObject.Predmet.ProtustrankaFormatedWithAdressOIB_1"> Stečajna masa iza CAPRINUS HORTUS j.d.o.o. u stečaju, OIB 05205879003, Bukovačka cesta 51, 10000 Zagreb</derivirana_varijabla>
  </DomainObject.Predmet.ProtustrankaFormatedWithAdressOIB>
  <DomainObject.Predmet.ProtustrankaWithAdress>
    <izvorni_sadrzaj>Stečajna masa iza CAPRINUS HORTUS j.d.o.o. u stečaju Bukovačka cesta 51, 10000 Zagreb</izvorni_sadrzaj>
    <derivirana_varijabla naziv="DomainObject.Predmet.ProtustrankaWithAdress_1">Stečajna masa iza CAPRINUS HORTUS j.d.o.o. u stečaju Bukovačka cesta 51, 10000 Zagreb</derivirana_varijabla>
  </DomainObject.Predmet.ProtustrankaWithAdress>
  <DomainObject.Predmet.ProtustrankaWithAdressOIB>
    <izvorni_sadrzaj>Stečajna masa iza CAPRINUS HORTUS j.d.o.o. u stečaju, OIB 05205879003, Bukovačka cesta 51, 10000 Zagreb</izvorni_sadrzaj>
    <derivirana_varijabla naziv="DomainObject.Predmet.ProtustrankaWithAdressOIB_1">Stečajna masa iza CAPRINUS HORTUS j.d.o.o. u stečaju, OIB 05205879003, Bukovačka cesta 51, 10000 Zagreb</derivirana_varijabla>
  </DomainObject.Predmet.ProtustrankaWithAdressOIB>
  <DomainObject.Predmet.ProtustrankaNazivFormated>
    <izvorni_sadrzaj>Stečajna masa iza CAPRINUS HORTUS j.d.o.o. u stečaju</izvorni_sadrzaj>
    <derivirana_varijabla naziv="DomainObject.Predmet.ProtustrankaNazivFormated_1">Stečajna masa iza CAPRINUS HORTUS j.d.o.o. u stečaju</derivirana_varijabla>
  </DomainObject.Predmet.ProtustrankaNazivFormated>
  <DomainObject.Predmet.ProtustrankaNazivFormatedOIB>
    <izvorni_sadrzaj>Stečajna masa iza CAPRINUS HORTUS j.d.o.o. u stečaju, OIB 05205879003</izvorni_sadrzaj>
    <derivirana_varijabla naziv="DomainObject.Predmet.ProtustrankaNazivFormatedOIB_1">Stečajna masa iza CAPRINUS HORTUS j.d.o.o. u stečaju, OIB 05205879003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Martina Grgec; RH-MF-POREZNA UPRAVA</izvorni_sadrzaj>
    <derivirana_varijabla naziv="DomainObject.Predmet.StrankaFormated_1">  Martina Grgec; RH-MF-POREZNA UPRAVA</derivirana_varijabla>
  </DomainObject.Predmet.StrankaFormated>
  <DomainObject.Predmet.StrankaFormatedOIB>
    <izvorni_sadrzaj>  Martina Grgec, OIB 88481884644; RH-MF-POREZNA UPRAVA, OIB 18683136487</izvorni_sadrzaj>
    <derivirana_varijabla naziv="DomainObject.Predmet.StrankaFormatedOIB_1">  Martina Grgec, OIB 88481884644; RH-MF-POREZNA UPRAVA, OIB 18683136487</derivirana_varijabla>
  </DomainObject.Predmet.StrankaFormatedOIB>
  <DomainObject.Predmet.StrankaFormatedWithAdress>
    <izvorni_sadrzaj> Martina Grgec, Bukovačka Cesta 51, 10000 Zagreb; RH-MF-POREZNA UPRAVA, Av. Dubrovnik 32, 10000 Zagreb</izvorni_sadrzaj>
    <derivirana_varijabla naziv="DomainObject.Predmet.StrankaFormatedWithAdress_1"> Martina Grgec, Bukovačka Cesta 51, 10000 Zagreb; RH-MF-POREZNA UPRAVA, Av. Dubrovnik 32, 10000 Zagreb</derivirana_varijabla>
  </DomainObject.Predmet.StrankaFormatedWithAdress>
  <DomainObject.Predmet.StrankaFormatedWithAdressOIB>
    <izvorni_sadrzaj> Martina Grgec, OIB 88481884644, Bukovačka Cesta 51, 10000 Zagreb; RH-MF-POREZNA UPRAVA, OIB 18683136487, Av. Dubrovnik 32, 10000 Zagreb</izvorni_sadrzaj>
    <derivirana_varijabla naziv="DomainObject.Predmet.StrankaFormatedWithAdressOIB_1"> Martina Grgec, OIB 88481884644, Bukovačka Cesta 51, 10000 Zagreb; RH-MF-POREZNA UPRAVA, OIB 18683136487, Av. Dubrovnik 32, 10000 Zagreb</derivirana_varijabla>
  </DomainObject.Predmet.StrankaFormatedWithAdressOIB>
  <DomainObject.Predmet.StrankaWithAdress>
    <izvorni_sadrzaj>Martina Grgec Bukovačka Cesta 51,10000 Zagreb,RH-MF-POREZNA UPRAVA Av. Dubrovnik 32,10000 Zagreb</izvorni_sadrzaj>
    <derivirana_varijabla naziv="DomainObject.Predmet.StrankaWithAdress_1">Martina Grgec Bukovačka Cesta 51,10000 Zagreb,RH-MF-POREZNA UPRAVA Av. Dubrovnik 32,10000 Zagreb</derivirana_varijabla>
  </DomainObject.Predmet.StrankaWithAdress>
  <DomainObject.Predmet.StrankaWithAdressOIB>
    <izvorni_sadrzaj>Martina Grgec, OIB 88481884644, Bukovačka Cesta 51,10000 Zagreb,RH-MF-POREZNA UPRAVA, OIB 18683136487, Av. Dubrovnik 32,10000 Zagreb</izvorni_sadrzaj>
    <derivirana_varijabla naziv="DomainObject.Predmet.StrankaWithAdressOIB_1">Martina Grgec, OIB 88481884644, Bukovačka Cesta 51,10000 Zagreb,RH-MF-POREZNA UPRAVA, OIB 18683136487, Av. Dubrovnik 32,10000 Zagreb</derivirana_varijabla>
  </DomainObject.Predmet.StrankaWithAdressOIB>
  <DomainObject.Predmet.StrankaNazivFormated>
    <izvorni_sadrzaj>Martina Grgec,RH-MF-POREZNA UPRAVA</izvorni_sadrzaj>
    <derivirana_varijabla naziv="DomainObject.Predmet.StrankaNazivFormated_1">Martina Grgec,RH-MF-POREZNA UPRAVA</derivirana_varijabla>
  </DomainObject.Predmet.StrankaNazivFormated>
  <DomainObject.Predmet.StrankaNazivFormatedOIB>
    <izvorni_sadrzaj>Martina Grgec, OIB 88481884644,RH-MF-POREZNA UPRAVA, OIB 18683136487</izvorni_sadrzaj>
    <derivirana_varijabla naziv="DomainObject.Predmet.StrankaNazivFormatedOIB_1">Martina Grgec, OIB 88481884644,RH-MF-POREZNA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Martina Grgec</item>
      <item>RH-MF-POREZNA UPRAVA</item>
    </izvorni_sadrzaj>
    <derivirana_varijabla naziv="DomainObject.Predmet.StrankaListFormated_1">
      <item>Martina Grgec</item>
      <item>RH-MF-POREZNA UPRAVA</item>
    </derivirana_varijabla>
  </DomainObject.Predmet.StrankaListFormated>
  <DomainObject.Predmet.StrankaListFormatedOIB>
    <izvorni_sadrzaj>
      <item>Martina Grgec, OIB 88481884644</item>
      <item>RH-MF-POREZNA UPRAVA, OIB 18683136487</item>
    </izvorni_sadrzaj>
    <derivirana_varijabla naziv="DomainObject.Predmet.StrankaListFormatedOIB_1">
      <item>Martina Grgec, OIB 88481884644</item>
      <item>RH-MF-POREZNA UPRAVA, OIB 18683136487</item>
    </derivirana_varijabla>
  </DomainObject.Predmet.StrankaListFormatedOIB>
  <DomainObject.Predmet.StrankaListFormatedWithAdress>
    <izvorni_sadrzaj>
      <item>Martina Grgec, Bukovačka Cesta 51, 10000 Zagreb</item>
      <item>RH-MF-POREZNA UPRAVA, Av. Dubrovnik 32, 10000 Zagreb</item>
    </izvorni_sadrzaj>
    <derivirana_varijabla naziv="DomainObject.Predmet.StrankaListFormatedWithAdress_1">
      <item>Martina Grgec, Bukovačka Cesta 51, 10000 Zagreb</item>
      <item>RH-MF-POREZNA UPRAVA, Av. Dubrovnik 32, 10000 Zagreb</item>
    </derivirana_varijabla>
  </DomainObject.Predmet.StrankaListFormatedWithAdress>
  <DomainObject.Predmet.StrankaListFormatedWithAdressOIB>
    <izvorni_sadrzaj>
      <item>Martina Grgec, OIB 88481884644, Bukovačka Cesta 51, 10000 Zagreb</item>
      <item>RH-MF-POREZNA UPRAVA, OIB 18683136487, Av. Dubrovnik 32, 10000 Zagreb</item>
    </izvorni_sadrzaj>
    <derivirana_varijabla naziv="DomainObject.Predmet.StrankaListFormatedWithAdressOIB_1">
      <item>Martina Grgec, OIB 88481884644, Bukovačka Cesta 51, 10000 Zagreb</item>
      <item>RH-MF-POREZNA UPRAVA, OIB 18683136487, Av. Dubrovnik 32, 10000 Zagreb</item>
    </derivirana_varijabla>
  </DomainObject.Predmet.StrankaListFormatedWithAdressOIB>
  <DomainObject.Predmet.StrankaListNazivFormated>
    <izvorni_sadrzaj>
      <item>Martina Grgec</item>
      <item>RH-MF-POREZNA UPRAVA</item>
    </izvorni_sadrzaj>
    <derivirana_varijabla naziv="DomainObject.Predmet.StrankaListNazivFormated_1">
      <item>Martina Grgec</item>
      <item>RH-MF-POREZNA UPRAVA</item>
    </derivirana_varijabla>
  </DomainObject.Predmet.StrankaListNazivFormated>
  <DomainObject.Predmet.StrankaListNazivFormatedOIB>
    <izvorni_sadrzaj>
      <item>Martina Grgec, OIB 88481884644</item>
      <item>RH-MF-POREZNA UPRAVA, OIB 18683136487</item>
    </izvorni_sadrzaj>
    <derivirana_varijabla naziv="DomainObject.Predmet.StrankaListNazivFormatedOIB_1">
      <item>Martina Grgec, OIB 88481884644</item>
      <item>RH-MF-POREZNA UPRAVA, OIB 18683136487</item>
    </derivirana_varijabla>
  </DomainObject.Predmet.StrankaListNazivFormatedOIB>
  <DomainObject.Predmet.ProtuStrankaListFormated>
    <izvorni_sadrzaj>
      <item>Stečajna masa iza CAPRINUS HORTUS j.d.o.o. u stečaju</item>
    </izvorni_sadrzaj>
    <derivirana_varijabla naziv="DomainObject.Predmet.ProtuStrankaListFormated_1">
      <item>Stečajna masa iza CAPRINUS HORTUS j.d.o.o. u stečaju</item>
    </derivirana_varijabla>
  </DomainObject.Predmet.ProtuStrankaListFormated>
  <DomainObject.Predmet.ProtuStrankaListFormatedOIB>
    <izvorni_sadrzaj>
      <item>Stečajna masa iza CAPRINUS HORTUS j.d.o.o. u stečaju, OIB 05205879003</item>
    </izvorni_sadrzaj>
    <derivirana_varijabla naziv="DomainObject.Predmet.ProtuStrankaListFormatedOIB_1">
      <item>Stečajna masa iza CAPRINUS HORTUS j.d.o.o. u stečaju, OIB 05205879003</item>
    </derivirana_varijabla>
  </DomainObject.Predmet.ProtuStrankaListFormatedOIB>
  <DomainObject.Predmet.ProtuStrankaListFormatedWithAdress>
    <izvorni_sadrzaj>
      <item>Stečajna masa iza CAPRINUS HORTUS j.d.o.o. u stečaju, Bukovačka cesta 51, 10000 Zagreb</item>
    </izvorni_sadrzaj>
    <derivirana_varijabla naziv="DomainObject.Predmet.ProtuStrankaListFormatedWithAdress_1">
      <item>Stečajna masa iza CAPRINUS HORTUS j.d.o.o. u stečaju, Bukovačka cesta 51, 10000 Zagreb</item>
    </derivirana_varijabla>
  </DomainObject.Predmet.ProtuStrankaListFormatedWithAdress>
  <DomainObject.Predmet.ProtuStrankaListFormatedWithAdressOIB>
    <izvorni_sadrzaj>
      <item>Stečajna masa iza CAPRINUS HORTUS j.d.o.o. u stečaju, OIB 05205879003, Bukovačka cesta 51, 10000 Zagreb</item>
    </izvorni_sadrzaj>
    <derivirana_varijabla naziv="DomainObject.Predmet.ProtuStrankaListFormatedWithAdressOIB_1">
      <item>Stečajna masa iza CAPRINUS HORTUS j.d.o.o. u stečaju, OIB 05205879003, Bukovačka cesta 51, 10000 Zagreb</item>
    </derivirana_varijabla>
  </DomainObject.Predmet.ProtuStrankaListFormatedWithAdressOIB>
  <DomainObject.Predmet.ProtuStrankaListNazivFormated>
    <izvorni_sadrzaj>
      <item>Stečajna masa iza CAPRINUS HORTUS j.d.o.o. u stečaju</item>
    </izvorni_sadrzaj>
    <derivirana_varijabla naziv="DomainObject.Predmet.ProtuStrankaListNazivFormated_1">
      <item>Stečajna masa iza CAPRINUS HORTUS j.d.o.o. u stečaju</item>
    </derivirana_varijabla>
  </DomainObject.Predmet.ProtuStrankaListNazivFormated>
  <DomainObject.Predmet.ProtuStrankaListNazivFormatedOIB>
    <izvorni_sadrzaj>
      <item>Stečajna masa iza CAPRINUS HORTUS j.d.o.o. u stečaju, OIB 05205879003</item>
    </izvorni_sadrzaj>
    <derivirana_varijabla naziv="DomainObject.Predmet.ProtuStrankaListNazivFormatedOIB_1">
      <item>Stečajna masa iza CAPRINUS HORTUS j.d.o.o. u stečaju, OIB 05205879003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2020.</izvorni_sadrzaj>
    <derivirana_varijabla naziv="DomainObject.Datum_1">11. studenog 2020.</derivirana_varijabla>
  </DomainObject.Datum>
  <DomainObject.PoslovniBrojDokumenta>
    <izvorni_sadrzaj>St-1012/2020-11</izvorni_sadrzaj>
    <derivirana_varijabla naziv="DomainObject.PoslovniBrojDokumenta_1">St-1012/2020-11</derivirana_varijabla>
  </DomainObject.PoslovniBrojDokumenta>
  <DomainObject.Predmet.StrankaIDrugi>
    <izvorni_sadrzaj>Martina Grgec i dr.</izvorni_sadrzaj>
    <derivirana_varijabla naziv="DomainObject.Predmet.StrankaIDrugi_1">Martina Grgec i dr.</derivirana_varijabla>
  </DomainObject.Predmet.StrankaIDrugi>
  <DomainObject.Predmet.ProtustrankaIDrugi>
    <izvorni_sadrzaj>Stečajna masa iza CAPRINUS HORTUS j.d.o.o. u stečaju</izvorni_sadrzaj>
    <derivirana_varijabla naziv="DomainObject.Predmet.ProtustrankaIDrugi_1">Stečajna masa iza CAPRINUS HORTUS j.d.o.o. u stečaju</derivirana_varijabla>
  </DomainObject.Predmet.ProtustrankaIDrugi>
  <DomainObject.Predmet.StrankaIDrugiAdressOIB>
    <izvorni_sadrzaj>Martina Grgec, OIB 88481884644, Bukovačka Cesta 51, 10000 Zagreb i dr.</izvorni_sadrzaj>
    <derivirana_varijabla naziv="DomainObject.Predmet.StrankaIDrugiAdressOIB_1">Martina Grgec, OIB 88481884644, Bukovačka Cesta 51, 10000 Zagreb i dr.</derivirana_varijabla>
  </DomainObject.Predmet.StrankaIDrugiAdressOIB>
  <DomainObject.Predmet.ProtustrankaIDrugiAdressOIB>
    <izvorni_sadrzaj>Stečajna masa iza CAPRINUS HORTUS j.d.o.o. u stečaju, OIB 05205879003, Bukovačka cesta 51, 10000 Zagreb</izvorni_sadrzaj>
    <derivirana_varijabla naziv="DomainObject.Predmet.ProtustrankaIDrugiAdressOIB_1">Stečajna masa iza CAPRINUS HORTUS j.d.o.o. u stečaju, OIB 05205879003, Bukovačka cesta 51,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Martina Grgec</item>
      <item>Stečajna masa iza CAPRINUS HORTUS j.d.o.o. u stečaju</item>
      <item>RH-MF-POREZNA UPRAVA</item>
    </izvorni_sadrzaj>
    <derivirana_varijabla naziv="DomainObject.Predmet.SudioniciListNaziv_1">
      <item>Martina Grgec</item>
      <item>Stečajna masa iza CAPRINUS HORTUS j.d.o.o. u stečaju</item>
      <item>RH-MF-POREZNA UPRAVA</item>
    </derivirana_varijabla>
  </DomainObject.Predmet.SudioniciListNaziv>
  <DomainObject.Predmet.SudioniciListAdressOIB>
    <izvorni_sadrzaj>
      <item>Martina Grgec, OIB 88481884644, Bukovačka Cesta 51,10000 Zagreb</item>
      <item>Stečajna masa iza CAPRINUS HORTUS j.d.o.o. u stečaju, OIB 05205879003, Bukovačka cesta 51,10000 Zagreb</item>
      <item>RH-MF-POREZNA UPRAVA, OIB 18683136487, Av. Dubrovnik 32,10000 Zagreb</item>
    </izvorni_sadrzaj>
    <derivirana_varijabla naziv="DomainObject.Predmet.SudioniciListAdressOIB_1">
      <item>Martina Grgec, OIB 88481884644, Bukovačka Cesta 51,10000 Zagreb</item>
      <item>Stečajna masa iza CAPRINUS HORTUS j.d.o.o. u stečaju, OIB 05205879003, Bukovačka cesta 51,10000 Zagreb</item>
      <item>RH-MF-POREZNA UPRAVA, OIB 18683136487, Av.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88481884644</item>
      <item>, OIB 05205879003</item>
      <item>, OIB 18683136487</item>
    </izvorni_sadrzaj>
    <derivirana_varijabla naziv="DomainObject.Predmet.SudioniciListNazivOIB_1">
      <item>, OIB 88481884644</item>
      <item>, OIB 05205879003</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9F6F63-9882-4C9C-A8A1-7227644CE72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6</properties:Pages>
  <properties:Words>1567</properties:Words>
  <properties:Characters>9796</properties:Characters>
  <properties:Lines>321</properties:Lines>
  <properties:Paragraphs>111</properties:Paragraphs>
  <properties:TotalTime>30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11628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2020-11-09T10:11:00Z</dcterms:created>
  <dc:creator>nmarkovic</dc:creator>
  <cp:lastModifiedBy>Vinka Mihalinčić</cp:lastModifiedBy>
  <cp:lastPrinted>2020-01-15T09:22:00Z</cp:lastPrinted>
  <dcterms:modified xmlns:xsi="http://www.w3.org/2001/XMLSchema-instance" xsi:type="dcterms:W3CDTF">2020-11-11T06:31:00Z</dcterms:modified>
  <cp:revision>14</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St-1012/2020-11 / Zapisnik - Ispitno ročište (St-1012-20-ispitno i izvještajno ročište.docx)</vt:lpwstr>
  </prop:property>
  <prop:property fmtid="{D5CDD505-2E9C-101B-9397-08002B2CF9AE}" pid="4" name="CC_coloring">
    <vt:bool>false</vt:bool>
  </prop:property>
  <prop:property fmtid="{D5CDD505-2E9C-101B-9397-08002B2CF9AE}" pid="5" name="BrojStranica">
    <vt:i4>6</vt:i4>
  </prop:property>
</prop:Properties>
</file>